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61D7" w14:textId="77777777" w:rsidR="00FD2079" w:rsidRDefault="00FD2079" w:rsidP="00610A76">
      <w:pPr>
        <w:pStyle w:val="Sinespaciado"/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229E40" w14:textId="77777777" w:rsidR="00F72184" w:rsidRPr="00B30589" w:rsidRDefault="00F72184" w:rsidP="00DA63F2">
      <w:pPr>
        <w:ind w:left="708" w:hanging="708"/>
        <w:jc w:val="center"/>
        <w:rPr>
          <w:rFonts w:cs="Arial"/>
          <w:b/>
        </w:rPr>
      </w:pPr>
      <w:r w:rsidRPr="007D0738">
        <w:rPr>
          <w:rFonts w:cs="Arial"/>
          <w:b/>
        </w:rPr>
        <w:t>“</w:t>
      </w:r>
      <w:r>
        <w:rPr>
          <w:rFonts w:cs="Arial"/>
          <w:b/>
        </w:rPr>
        <w:t>ANEXO DEL SICAI 2.0</w:t>
      </w:r>
      <w:r w:rsidRPr="007D0738">
        <w:rPr>
          <w:rFonts w:cs="Arial"/>
          <w:b/>
        </w:rPr>
        <w:t>”</w:t>
      </w: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274"/>
        <w:gridCol w:w="1843"/>
        <w:gridCol w:w="1955"/>
      </w:tblGrid>
      <w:tr w:rsidR="00F72184" w:rsidRPr="008B37A9" w14:paraId="4A0AB0EE" w14:textId="77777777" w:rsidTr="005E456F">
        <w:trPr>
          <w:trHeight w:val="130"/>
        </w:trPr>
        <w:tc>
          <w:tcPr>
            <w:tcW w:w="9072" w:type="dxa"/>
            <w:gridSpan w:val="3"/>
            <w:shd w:val="clear" w:color="auto" w:fill="auto"/>
          </w:tcPr>
          <w:p w14:paraId="391DDF42" w14:textId="77777777" w:rsidR="00F72184" w:rsidRPr="008B37A9" w:rsidRDefault="00F72184" w:rsidP="005E456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B37A9">
              <w:rPr>
                <w:rFonts w:ascii="Roboto" w:hAnsi="Roboto"/>
                <w:b/>
                <w:bCs/>
                <w:sz w:val="20"/>
                <w:szCs w:val="20"/>
              </w:rPr>
              <w:t>1. Solicitudes de acceso a la información pública y protección de datos personales</w:t>
            </w:r>
          </w:p>
        </w:tc>
      </w:tr>
      <w:tr w:rsidR="00F72184" w:rsidRPr="008B37A9" w14:paraId="041D761B" w14:textId="77777777" w:rsidTr="005E456F">
        <w:trPr>
          <w:trHeight w:val="130"/>
        </w:trPr>
        <w:tc>
          <w:tcPr>
            <w:tcW w:w="5274" w:type="dxa"/>
            <w:shd w:val="clear" w:color="auto" w:fill="auto"/>
          </w:tcPr>
          <w:p w14:paraId="17327F04" w14:textId="77777777" w:rsidR="00F72184" w:rsidRPr="008B37A9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8B37A9">
              <w:rPr>
                <w:rFonts w:ascii="Roboto" w:hAnsi="Roboto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843" w:type="dxa"/>
            <w:shd w:val="clear" w:color="auto" w:fill="auto"/>
          </w:tcPr>
          <w:p w14:paraId="073F8D28" w14:textId="77777777" w:rsidR="00F72184" w:rsidRPr="008B37A9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8B37A9">
              <w:rPr>
                <w:rFonts w:ascii="Roboto" w:hAnsi="Roboto"/>
                <w:b/>
                <w:bCs/>
                <w:sz w:val="16"/>
                <w:szCs w:val="16"/>
              </w:rPr>
              <w:t>Acceso a la información pública</w:t>
            </w:r>
          </w:p>
        </w:tc>
        <w:tc>
          <w:tcPr>
            <w:tcW w:w="1955" w:type="dxa"/>
            <w:shd w:val="clear" w:color="auto" w:fill="auto"/>
          </w:tcPr>
          <w:p w14:paraId="2C16DCB2" w14:textId="77777777" w:rsidR="00F72184" w:rsidRPr="008B37A9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8B37A9">
              <w:rPr>
                <w:rFonts w:ascii="Roboto" w:hAnsi="Roboto"/>
                <w:b/>
                <w:bCs/>
                <w:sz w:val="16"/>
                <w:szCs w:val="16"/>
              </w:rPr>
              <w:t>Protección de datos personales</w:t>
            </w:r>
          </w:p>
        </w:tc>
      </w:tr>
      <w:tr w:rsidR="00F72184" w:rsidRPr="007D0738" w14:paraId="3C3BF2AC" w14:textId="77777777" w:rsidTr="005E456F">
        <w:tc>
          <w:tcPr>
            <w:tcW w:w="5274" w:type="dxa"/>
            <w:shd w:val="clear" w:color="auto" w:fill="auto"/>
          </w:tcPr>
          <w:p w14:paraId="79488A53" w14:textId="77777777" w:rsidR="00F72184" w:rsidRDefault="00F72184" w:rsidP="005E456F">
            <w:pPr>
              <w:jc w:val="both"/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</w:pPr>
            <w:r w:rsidRPr="00B30589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 xml:space="preserve">1.1 </w:t>
            </w:r>
            <w:r w:rsidRPr="00B30589">
              <w:rPr>
                <w:rFonts w:ascii="Roboto" w:hAnsi="Roboto" w:cs="Arial"/>
                <w:color w:val="000000"/>
                <w:sz w:val="16"/>
                <w:szCs w:val="16"/>
              </w:rPr>
              <w:t xml:space="preserve">Número de solicitudes </w:t>
            </w:r>
            <w:r w:rsidRPr="00B30589">
              <w:rPr>
                <w:rFonts w:ascii="Roboto" w:hAnsi="Roboto" w:cs="Arial"/>
                <w:b/>
                <w:bCs/>
                <w:color w:val="000000"/>
                <w:sz w:val="16"/>
                <w:szCs w:val="16"/>
              </w:rPr>
              <w:t xml:space="preserve">recibidas </w:t>
            </w:r>
            <w:r w:rsidRPr="00B30589">
              <w:rPr>
                <w:rFonts w:ascii="Roboto" w:hAnsi="Roboto" w:cs="Arial"/>
                <w:color w:val="000000"/>
                <w:sz w:val="16"/>
                <w:szCs w:val="16"/>
              </w:rPr>
              <w:t>(</w:t>
            </w:r>
            <w:r w:rsidRPr="00B30589">
              <w:rPr>
                <w:rFonts w:ascii="Roboto" w:hAnsi="Roboto" w:cs="Arial"/>
                <w:i/>
                <w:iCs/>
                <w:color w:val="000000"/>
                <w:sz w:val="16"/>
                <w:szCs w:val="16"/>
              </w:rPr>
              <w:t>sumatoria</w:t>
            </w:r>
            <w:r w:rsidRPr="00B30589">
              <w:rPr>
                <w:rFonts w:ascii="Roboto" w:hAnsi="Roboto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F8BE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6D749E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51906EA" w14:textId="77777777" w:rsidTr="005E456F">
        <w:tc>
          <w:tcPr>
            <w:tcW w:w="5274" w:type="dxa"/>
            <w:shd w:val="clear" w:color="auto" w:fill="auto"/>
          </w:tcPr>
          <w:p w14:paraId="62D987C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i/>
                <w:iCs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B30589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Forma de presentación de las </w:t>
            </w:r>
            <w:r w:rsidRPr="00B30589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solicitudes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</w:t>
            </w:r>
            <w:r w:rsidRPr="007D0738">
              <w:rPr>
                <w:rFonts w:ascii="Roboto" w:hAnsi="Roboto" w:cs="Arial"/>
                <w:i/>
                <w:iCs/>
                <w:sz w:val="16"/>
                <w:szCs w:val="16"/>
                <w:lang w:eastAsia="es-MX"/>
              </w:rPr>
              <w:t>(sumatoria)</w:t>
            </w:r>
          </w:p>
          <w:p w14:paraId="4E3AA839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la c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antidad total 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debe coincidir con lo declarado en el punto 1.1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45EC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EC4205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D154580" w14:textId="77777777" w:rsidTr="005E456F">
        <w:tc>
          <w:tcPr>
            <w:tcW w:w="5274" w:type="dxa"/>
            <w:shd w:val="clear" w:color="auto" w:fill="auto"/>
          </w:tcPr>
          <w:p w14:paraId="1C2B1507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Plataforma Nacional de Transparencia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2751A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3E32BD5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F84BB21" w14:textId="77777777" w:rsidTr="005E456F">
        <w:tc>
          <w:tcPr>
            <w:tcW w:w="5274" w:type="dxa"/>
            <w:shd w:val="clear" w:color="auto" w:fill="auto"/>
          </w:tcPr>
          <w:p w14:paraId="0417FF0B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Escrito presentado ante la Unidad de Transparencia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FFDAC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FD37D8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FBE0288" w14:textId="77777777" w:rsidTr="005E456F">
        <w:tc>
          <w:tcPr>
            <w:tcW w:w="5274" w:type="dxa"/>
            <w:shd w:val="clear" w:color="auto" w:fill="auto"/>
          </w:tcPr>
          <w:p w14:paraId="120BB536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Correo electrónico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3926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383BB8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53F64390" w14:textId="77777777" w:rsidTr="005E456F">
        <w:tc>
          <w:tcPr>
            <w:tcW w:w="5274" w:type="dxa"/>
            <w:shd w:val="clear" w:color="auto" w:fill="auto"/>
          </w:tcPr>
          <w:p w14:paraId="4774091A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Servicio postal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E014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7D43B5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8DBBD32" w14:textId="77777777" w:rsidTr="005E456F">
        <w:tc>
          <w:tcPr>
            <w:tcW w:w="5274" w:type="dxa"/>
            <w:shd w:val="clear" w:color="auto" w:fill="auto"/>
          </w:tcPr>
          <w:p w14:paraId="298AD0EB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Mensajería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D868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39F145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0466F88" w14:textId="77777777" w:rsidTr="005E456F">
        <w:tc>
          <w:tcPr>
            <w:tcW w:w="5274" w:type="dxa"/>
            <w:shd w:val="clear" w:color="auto" w:fill="auto"/>
          </w:tcPr>
          <w:p w14:paraId="50F60978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6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Teléfono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6266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78CD14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56B9FE5" w14:textId="77777777" w:rsidTr="005E456F">
        <w:tc>
          <w:tcPr>
            <w:tcW w:w="5274" w:type="dxa"/>
            <w:shd w:val="clear" w:color="auto" w:fill="auto"/>
          </w:tcPr>
          <w:p w14:paraId="59319849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Telégrafo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C074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8A10C9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1AF8D6C" w14:textId="77777777" w:rsidTr="005E456F">
        <w:tc>
          <w:tcPr>
            <w:tcW w:w="5274" w:type="dxa"/>
            <w:shd w:val="clear" w:color="auto" w:fill="auto"/>
          </w:tcPr>
          <w:p w14:paraId="2CE1D4C8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8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Verbal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CC62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53AF40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EE022F1" w14:textId="77777777" w:rsidTr="005E456F">
        <w:tc>
          <w:tcPr>
            <w:tcW w:w="5274" w:type="dxa"/>
            <w:shd w:val="clear" w:color="auto" w:fill="auto"/>
          </w:tcPr>
          <w:p w14:paraId="76D157F3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9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Otro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7FEE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16A1CD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4178CD8" w14:textId="77777777" w:rsidTr="005E456F">
        <w:tc>
          <w:tcPr>
            <w:tcW w:w="9072" w:type="dxa"/>
            <w:gridSpan w:val="3"/>
            <w:shd w:val="clear" w:color="auto" w:fill="auto"/>
          </w:tcPr>
          <w:p w14:paraId="67A9470C" w14:textId="77777777" w:rsidR="00F72184" w:rsidRPr="007D0738" w:rsidRDefault="00F72184" w:rsidP="005E456F">
            <w:pPr>
              <w:jc w:val="center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la suma de los puntos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 al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9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debe coincidir con lo declarado en punto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F72184" w:rsidRPr="007D0738" w14:paraId="59CE797A" w14:textId="77777777" w:rsidTr="005E456F">
        <w:tc>
          <w:tcPr>
            <w:tcW w:w="5274" w:type="dxa"/>
            <w:shd w:val="clear" w:color="auto" w:fill="auto"/>
          </w:tcPr>
          <w:p w14:paraId="7683337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1.3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Número de solicitudes 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resueltas 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(sumatoria)</w:t>
            </w:r>
          </w:p>
          <w:p w14:paraId="225AB693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Cantidad total de solicitudes resueltas de las recibidas 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en el trimestre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AE492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BBF6D3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D331E50" w14:textId="77777777" w:rsidTr="005E456F">
        <w:tc>
          <w:tcPr>
            <w:tcW w:w="5274" w:type="dxa"/>
            <w:shd w:val="clear" w:color="auto" w:fill="auto"/>
          </w:tcPr>
          <w:p w14:paraId="61171FA0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.1 Dentro del plazo legal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522F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EBABEB5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868EEF4" w14:textId="77777777" w:rsidTr="005E456F">
        <w:tc>
          <w:tcPr>
            <w:tcW w:w="5274" w:type="dxa"/>
            <w:shd w:val="clear" w:color="auto" w:fill="auto"/>
          </w:tcPr>
          <w:p w14:paraId="6D1EC6DD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.2 Con prórroga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00A6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25B6CC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A64AF72" w14:textId="77777777" w:rsidTr="005E456F">
        <w:tc>
          <w:tcPr>
            <w:tcW w:w="5274" w:type="dxa"/>
            <w:shd w:val="clear" w:color="auto" w:fill="auto"/>
          </w:tcPr>
          <w:p w14:paraId="2CA3C668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.3 Fuera del plazo legal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F4D5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A47AA7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D84276F" w14:textId="77777777" w:rsidTr="005E456F">
        <w:tc>
          <w:tcPr>
            <w:tcW w:w="9072" w:type="dxa"/>
            <w:gridSpan w:val="3"/>
            <w:shd w:val="clear" w:color="auto" w:fill="auto"/>
          </w:tcPr>
          <w:p w14:paraId="53AB4BB4" w14:textId="77777777" w:rsidR="00F72184" w:rsidRPr="007D0738" w:rsidRDefault="00F72184" w:rsidP="005E456F">
            <w:pPr>
              <w:jc w:val="center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 xml:space="preserve">Nota: 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la suma de los puntos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 al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.3 debe coincidir con lo declarado en punto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3</w:t>
            </w:r>
          </w:p>
        </w:tc>
      </w:tr>
      <w:tr w:rsidR="00F72184" w:rsidRPr="007D0738" w14:paraId="5B718442" w14:textId="77777777" w:rsidTr="005E456F">
        <w:tc>
          <w:tcPr>
            <w:tcW w:w="5274" w:type="dxa"/>
            <w:shd w:val="clear" w:color="auto" w:fill="auto"/>
          </w:tcPr>
          <w:p w14:paraId="01E9AE83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Tipo de 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acuerdos de respuesta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a las solicitudes 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(sumatoria)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87B5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8003803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1C48EA1F" w14:textId="77777777" w:rsidTr="005E456F">
        <w:tc>
          <w:tcPr>
            <w:tcW w:w="5274" w:type="dxa"/>
            <w:shd w:val="clear" w:color="auto" w:fill="auto"/>
          </w:tcPr>
          <w:p w14:paraId="2CEBC885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.1 Disponibilidad total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8696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270CBD7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E32EE3F" w14:textId="77777777" w:rsidTr="005E456F">
        <w:tc>
          <w:tcPr>
            <w:tcW w:w="5274" w:type="dxa"/>
            <w:shd w:val="clear" w:color="auto" w:fill="auto"/>
          </w:tcPr>
          <w:p w14:paraId="344A7A22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.2 Disponibilidad parcial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C4025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A75A475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0BEE376" w14:textId="77777777" w:rsidTr="005E456F">
        <w:tc>
          <w:tcPr>
            <w:tcW w:w="5274" w:type="dxa"/>
            <w:shd w:val="clear" w:color="auto" w:fill="auto"/>
          </w:tcPr>
          <w:p w14:paraId="02EAED9D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.3 Negativa por tratarse de información clasificada como confidencial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A43E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3FCB529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569A7716" w14:textId="77777777" w:rsidTr="005E456F">
        <w:tc>
          <w:tcPr>
            <w:tcW w:w="5274" w:type="dxa"/>
            <w:shd w:val="clear" w:color="auto" w:fill="auto"/>
          </w:tcPr>
          <w:p w14:paraId="66292744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.4 Negativa por tratarse de información clasificada como reservada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45037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3163922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52249AE" w14:textId="77777777" w:rsidTr="005E456F">
        <w:tc>
          <w:tcPr>
            <w:tcW w:w="5274" w:type="dxa"/>
            <w:shd w:val="clear" w:color="auto" w:fill="auto"/>
          </w:tcPr>
          <w:p w14:paraId="7ED7677F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.5 Inexistencia por no localizar la información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A718B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DD2A575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0D63AF1" w14:textId="77777777" w:rsidTr="005E456F">
        <w:tc>
          <w:tcPr>
            <w:tcW w:w="5274" w:type="dxa"/>
            <w:shd w:val="clear" w:color="auto" w:fill="auto"/>
          </w:tcPr>
          <w:p w14:paraId="0F715954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.6 Inexistencia por información siniestrada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C991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9093229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9BBA2EB" w14:textId="77777777" w:rsidTr="005E456F">
        <w:tc>
          <w:tcPr>
            <w:tcW w:w="5274" w:type="dxa"/>
            <w:shd w:val="clear" w:color="auto" w:fill="auto"/>
          </w:tcPr>
          <w:p w14:paraId="55A0068B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.7 Inexistencia por otra causa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27D7E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E93088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7D0CEAF" w14:textId="77777777" w:rsidTr="005E456F">
        <w:tc>
          <w:tcPr>
            <w:tcW w:w="5274" w:type="dxa"/>
            <w:shd w:val="clear" w:color="auto" w:fill="auto"/>
          </w:tcPr>
          <w:p w14:paraId="2E661D30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.8 No presentada/desechada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A922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F46BD1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4E32F01" w14:textId="77777777" w:rsidTr="005E456F">
        <w:tc>
          <w:tcPr>
            <w:tcW w:w="5274" w:type="dxa"/>
            <w:shd w:val="clear" w:color="auto" w:fill="auto"/>
          </w:tcPr>
          <w:p w14:paraId="6095D34F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.9 Incompetencia parcial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85F5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DCE0D5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9C78378" w14:textId="77777777" w:rsidTr="005E456F">
        <w:tc>
          <w:tcPr>
            <w:tcW w:w="5274" w:type="dxa"/>
            <w:shd w:val="clear" w:color="auto" w:fill="auto"/>
          </w:tcPr>
          <w:p w14:paraId="7A8F1632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.10 Incompetencia total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37E6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424907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7D9577C" w14:textId="77777777" w:rsidTr="005E456F">
        <w:tc>
          <w:tcPr>
            <w:tcW w:w="5274" w:type="dxa"/>
            <w:shd w:val="clear" w:color="auto" w:fill="auto"/>
          </w:tcPr>
          <w:p w14:paraId="060B62B2" w14:textId="77777777" w:rsidR="00F72184" w:rsidRPr="007D0738" w:rsidRDefault="00F72184" w:rsidP="005E456F">
            <w:pPr>
              <w:ind w:left="316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.11 Otro tipo de respuesta 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600C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5E9DD3E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65B4BD1" w14:textId="77777777" w:rsidTr="005E456F">
        <w:tc>
          <w:tcPr>
            <w:tcW w:w="9072" w:type="dxa"/>
            <w:gridSpan w:val="3"/>
            <w:shd w:val="clear" w:color="auto" w:fill="auto"/>
          </w:tcPr>
          <w:p w14:paraId="77FE0038" w14:textId="77777777" w:rsidR="00F72184" w:rsidRPr="007D0738" w:rsidRDefault="00F72184" w:rsidP="005E456F">
            <w:pPr>
              <w:jc w:val="center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la suma de los puntos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 al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.11 debe coincidir con lo declarado en el punto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4</w:t>
            </w:r>
          </w:p>
        </w:tc>
      </w:tr>
      <w:tr w:rsidR="00F72184" w:rsidRPr="007D0738" w14:paraId="65DC696D" w14:textId="77777777" w:rsidTr="005E456F">
        <w:tc>
          <w:tcPr>
            <w:tcW w:w="5274" w:type="dxa"/>
            <w:shd w:val="clear" w:color="auto" w:fill="auto"/>
          </w:tcPr>
          <w:p w14:paraId="57788B4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Forma de 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notificación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de la respuesta a las solicitudes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43ABF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9CE995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656941D" w14:textId="77777777" w:rsidTr="005E456F">
        <w:tc>
          <w:tcPr>
            <w:tcW w:w="5274" w:type="dxa"/>
            <w:shd w:val="clear" w:color="auto" w:fill="auto"/>
          </w:tcPr>
          <w:p w14:paraId="53C572DB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Plataforma Nacional de Transparencia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D429DA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E56786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510AE973" w14:textId="77777777" w:rsidTr="005E456F">
        <w:tc>
          <w:tcPr>
            <w:tcW w:w="5274" w:type="dxa"/>
            <w:shd w:val="clear" w:color="auto" w:fill="auto"/>
          </w:tcPr>
          <w:p w14:paraId="327CDDF3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Domicilio 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del solicitante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B7CB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FCC05E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122EF600" w14:textId="77777777" w:rsidTr="005E456F">
        <w:tc>
          <w:tcPr>
            <w:tcW w:w="5274" w:type="dxa"/>
            <w:shd w:val="clear" w:color="auto" w:fill="auto"/>
          </w:tcPr>
          <w:p w14:paraId="2AAAB0BA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3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Estrados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físicos o electrónicos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AA22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73B1F5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913EBE2" w14:textId="77777777" w:rsidTr="005E456F">
        <w:tc>
          <w:tcPr>
            <w:tcW w:w="5274" w:type="dxa"/>
            <w:shd w:val="clear" w:color="auto" w:fill="auto"/>
          </w:tcPr>
          <w:p w14:paraId="2EA00EDB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Correo electrónico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6AB85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6CEDD7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7E45834" w14:textId="77777777" w:rsidTr="005E456F">
        <w:tc>
          <w:tcPr>
            <w:tcW w:w="5274" w:type="dxa"/>
            <w:shd w:val="clear" w:color="auto" w:fill="auto"/>
          </w:tcPr>
          <w:p w14:paraId="0C4D3777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Servicio postal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5752C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E7CE18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37F56F4" w14:textId="77777777" w:rsidTr="005E456F">
        <w:tc>
          <w:tcPr>
            <w:tcW w:w="5274" w:type="dxa"/>
            <w:shd w:val="clear" w:color="auto" w:fill="auto"/>
          </w:tcPr>
          <w:p w14:paraId="5E186ECC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6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Mensajería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F72E1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AC71BB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FDF45D9" w14:textId="77777777" w:rsidTr="005E456F">
        <w:tc>
          <w:tcPr>
            <w:tcW w:w="5274" w:type="dxa"/>
            <w:shd w:val="clear" w:color="auto" w:fill="auto"/>
          </w:tcPr>
          <w:p w14:paraId="7737CB3E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Teléfono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D0C6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25271A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D54604F" w14:textId="77777777" w:rsidTr="005E456F">
        <w:tc>
          <w:tcPr>
            <w:tcW w:w="5274" w:type="dxa"/>
            <w:shd w:val="clear" w:color="auto" w:fill="auto"/>
          </w:tcPr>
          <w:p w14:paraId="23876D6D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8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Telégrafo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DC60B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D23467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2DAE671" w14:textId="77777777" w:rsidTr="005E456F">
        <w:tc>
          <w:tcPr>
            <w:tcW w:w="5274" w:type="dxa"/>
            <w:shd w:val="clear" w:color="auto" w:fill="auto"/>
          </w:tcPr>
          <w:p w14:paraId="38FF9F60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9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Verbal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1F63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79ED19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51A15D80" w14:textId="77777777" w:rsidTr="005E456F">
        <w:tc>
          <w:tcPr>
            <w:tcW w:w="5274" w:type="dxa"/>
            <w:shd w:val="clear" w:color="auto" w:fill="auto"/>
          </w:tcPr>
          <w:p w14:paraId="62C7686C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.1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0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Otro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DDC3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3F6E44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5427FE30" w14:textId="77777777" w:rsidTr="005E456F">
        <w:tc>
          <w:tcPr>
            <w:tcW w:w="9072" w:type="dxa"/>
            <w:gridSpan w:val="3"/>
            <w:shd w:val="clear" w:color="auto" w:fill="auto"/>
          </w:tcPr>
          <w:p w14:paraId="368CD72F" w14:textId="77777777" w:rsidR="00F72184" w:rsidRPr="007D0738" w:rsidRDefault="00F72184" w:rsidP="005E456F">
            <w:pPr>
              <w:jc w:val="center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la suma de los puntos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 al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5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.1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0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debe coincidir con lo declarado en el punto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F72184" w:rsidRPr="007D0738" w14:paraId="36C00940" w14:textId="77777777" w:rsidTr="005E456F">
        <w:tc>
          <w:tcPr>
            <w:tcW w:w="5274" w:type="dxa"/>
            <w:shd w:val="clear" w:color="auto" w:fill="auto"/>
          </w:tcPr>
          <w:p w14:paraId="1D4F68A8" w14:textId="77777777" w:rsidR="00F72184" w:rsidRPr="00FD581B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FD581B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1.6</w:t>
            </w: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Temática asignada a cada solicitud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EBA1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4E6D682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9218FA0" w14:textId="77777777" w:rsidTr="005E456F">
        <w:tc>
          <w:tcPr>
            <w:tcW w:w="5274" w:type="dxa"/>
            <w:shd w:val="clear" w:color="auto" w:fill="auto"/>
          </w:tcPr>
          <w:p w14:paraId="002FB5CB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1.6.1 Actividades de la institución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DE28B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9C8D85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1DEE0973" w14:textId="77777777" w:rsidTr="005E456F">
        <w:tc>
          <w:tcPr>
            <w:tcW w:w="5274" w:type="dxa"/>
            <w:shd w:val="clear" w:color="auto" w:fill="auto"/>
          </w:tcPr>
          <w:p w14:paraId="578FC22B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1.6.2 Archivos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8CBA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F4AA6C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DB67D97" w14:textId="77777777" w:rsidTr="005E456F">
        <w:tc>
          <w:tcPr>
            <w:tcW w:w="5274" w:type="dxa"/>
            <w:shd w:val="clear" w:color="auto" w:fill="auto"/>
          </w:tcPr>
          <w:p w14:paraId="4FED47BC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1.6.3 Auditorías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5D1A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7A91C7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0F125BE" w14:textId="77777777" w:rsidTr="005E456F">
        <w:tc>
          <w:tcPr>
            <w:tcW w:w="5274" w:type="dxa"/>
            <w:shd w:val="clear" w:color="auto" w:fill="auto"/>
          </w:tcPr>
          <w:p w14:paraId="4CFCDAB4" w14:textId="77777777" w:rsidR="00F72184" w:rsidRPr="003339CC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>
              <w:rPr>
                <w:rFonts w:ascii="Roboto" w:hAnsi="Roboto" w:cs="Arial"/>
                <w:sz w:val="16"/>
                <w:szCs w:val="16"/>
              </w:rPr>
              <w:lastRenderedPageBreak/>
              <w:t xml:space="preserve">1.6.4 </w:t>
            </w:r>
            <w:r w:rsidRPr="003339CC">
              <w:rPr>
                <w:rFonts w:ascii="Roboto" w:hAnsi="Roboto" w:cs="Arial"/>
                <w:sz w:val="16"/>
                <w:szCs w:val="16"/>
              </w:rPr>
              <w:t>Boletines</w:t>
            </w:r>
            <w:r>
              <w:rPr>
                <w:rFonts w:ascii="Roboto" w:hAnsi="Roboto" w:cs="Arial"/>
                <w:sz w:val="16"/>
                <w:szCs w:val="16"/>
              </w:rPr>
              <w:t xml:space="preserve"> de prensa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F04DC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74A1AC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6099BA3C" w14:textId="77777777" w:rsidTr="005E456F">
        <w:tc>
          <w:tcPr>
            <w:tcW w:w="5274" w:type="dxa"/>
            <w:shd w:val="clear" w:color="auto" w:fill="auto"/>
          </w:tcPr>
          <w:p w14:paraId="1E41DCBE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1.6.5 Campañas electorales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E1C05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45D219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C9AB401" w14:textId="77777777" w:rsidTr="005E456F">
        <w:tc>
          <w:tcPr>
            <w:tcW w:w="5274" w:type="dxa"/>
            <w:shd w:val="clear" w:color="auto" w:fill="auto"/>
          </w:tcPr>
          <w:p w14:paraId="048A6FA2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1.6.6 Compras públicas y contratos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E9598A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C1CEC1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514A2EA0" w14:textId="77777777" w:rsidTr="005E456F">
        <w:tc>
          <w:tcPr>
            <w:tcW w:w="5274" w:type="dxa"/>
            <w:shd w:val="clear" w:color="auto" w:fill="auto"/>
          </w:tcPr>
          <w:p w14:paraId="65F86F4A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1.6.7 Comunidades LGTBI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25D6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F56D585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14C6A4B" w14:textId="77777777" w:rsidTr="005E456F">
        <w:tc>
          <w:tcPr>
            <w:tcW w:w="5274" w:type="dxa"/>
            <w:shd w:val="clear" w:color="auto" w:fill="auto"/>
          </w:tcPr>
          <w:p w14:paraId="25EB8BC4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1.6.8 Comunidades indígenas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D974C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982283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9CDEDD3" w14:textId="77777777" w:rsidTr="005E456F">
        <w:tc>
          <w:tcPr>
            <w:tcW w:w="5274" w:type="dxa"/>
            <w:shd w:val="clear" w:color="auto" w:fill="auto"/>
          </w:tcPr>
          <w:p w14:paraId="5B968334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</w:rPr>
              <w:t>1.6.9 Controversias constitucionales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4586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B313513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49A748AA" w14:textId="77777777" w:rsidTr="005E456F">
        <w:tc>
          <w:tcPr>
            <w:tcW w:w="5274" w:type="dxa"/>
            <w:shd w:val="clear" w:color="auto" w:fill="auto"/>
          </w:tcPr>
          <w:p w14:paraId="2C297BEA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1.6.10 Datos personales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385B1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6ACAE4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89C74E3" w14:textId="77777777" w:rsidTr="005E456F">
        <w:tc>
          <w:tcPr>
            <w:tcW w:w="5274" w:type="dxa"/>
            <w:shd w:val="clear" w:color="auto" w:fill="auto"/>
          </w:tcPr>
          <w:p w14:paraId="319B7E4C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1.6.11 Desastres y protección civil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8E99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936711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289D931" w14:textId="77777777" w:rsidTr="005E456F">
        <w:tc>
          <w:tcPr>
            <w:tcW w:w="5274" w:type="dxa"/>
            <w:shd w:val="clear" w:color="auto" w:fill="auto"/>
          </w:tcPr>
          <w:p w14:paraId="353D0EE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1.6.12 Discriminación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1264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9D66FB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7751922" w14:textId="77777777" w:rsidTr="005E456F">
        <w:tc>
          <w:tcPr>
            <w:tcW w:w="5274" w:type="dxa"/>
            <w:shd w:val="clear" w:color="auto" w:fill="auto"/>
          </w:tcPr>
          <w:p w14:paraId="3D5DFF5F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1.6.13 Educación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1ABFCB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F3CB83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BC2CF52" w14:textId="77777777" w:rsidTr="005E456F">
        <w:tc>
          <w:tcPr>
            <w:tcW w:w="5274" w:type="dxa"/>
            <w:shd w:val="clear" w:color="auto" w:fill="auto"/>
          </w:tcPr>
          <w:p w14:paraId="12521BCD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1.6.14 </w:t>
            </w:r>
            <w:r w:rsidRPr="008B37A9">
              <w:rPr>
                <w:rFonts w:ascii="Roboto" w:hAnsi="Roboto" w:cs="Arial"/>
                <w:sz w:val="16"/>
                <w:szCs w:val="16"/>
              </w:rPr>
              <w:t>Estados financieros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130E8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FBE1F4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E39A547" w14:textId="77777777" w:rsidTr="005E456F">
        <w:tc>
          <w:tcPr>
            <w:tcW w:w="5274" w:type="dxa"/>
            <w:shd w:val="clear" w:color="auto" w:fill="auto"/>
          </w:tcPr>
          <w:p w14:paraId="4B983F2D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1.6.15 </w:t>
            </w:r>
            <w:r w:rsidRPr="008B37A9">
              <w:rPr>
                <w:rFonts w:ascii="Roboto" w:hAnsi="Roboto" w:cs="Arial"/>
                <w:sz w:val="16"/>
                <w:szCs w:val="16"/>
              </w:rPr>
              <w:t>Estadística del trabajo legislativo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C78A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6CF682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63808AAE" w14:textId="77777777" w:rsidTr="005E456F">
        <w:tc>
          <w:tcPr>
            <w:tcW w:w="5274" w:type="dxa"/>
            <w:shd w:val="clear" w:color="auto" w:fill="auto"/>
          </w:tcPr>
          <w:p w14:paraId="44867CA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1.6.16 Estructura orgánica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89656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55C5DA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C8E8F52" w14:textId="77777777" w:rsidTr="005E456F">
        <w:tc>
          <w:tcPr>
            <w:tcW w:w="5274" w:type="dxa"/>
            <w:shd w:val="clear" w:color="auto" w:fill="auto"/>
          </w:tcPr>
          <w:p w14:paraId="555520F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1.6.17 Gastos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E387C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129D2F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8B1DD18" w14:textId="77777777" w:rsidTr="005E456F">
        <w:tc>
          <w:tcPr>
            <w:tcW w:w="5274" w:type="dxa"/>
            <w:shd w:val="clear" w:color="auto" w:fill="auto"/>
          </w:tcPr>
          <w:p w14:paraId="541CE480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1.6.18 Igualdad de Género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6E6A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37C756E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2BD7D20F" w14:textId="77777777" w:rsidTr="005E456F">
        <w:tc>
          <w:tcPr>
            <w:tcW w:w="5274" w:type="dxa"/>
            <w:shd w:val="clear" w:color="auto" w:fill="auto"/>
          </w:tcPr>
          <w:p w14:paraId="6A7BBD47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1.6.19 Información generada o administrada por el sujeto obligado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94BA6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D77E6A2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52C8A92" w14:textId="77777777" w:rsidTr="005E456F">
        <w:tc>
          <w:tcPr>
            <w:tcW w:w="5274" w:type="dxa"/>
            <w:shd w:val="clear" w:color="auto" w:fill="auto"/>
          </w:tcPr>
          <w:p w14:paraId="11A25102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1.6.20 Información sobre servidores públicos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A7F1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CBB36A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5CF5573D" w14:textId="77777777" w:rsidTr="005E456F">
        <w:tc>
          <w:tcPr>
            <w:tcW w:w="5274" w:type="dxa"/>
            <w:shd w:val="clear" w:color="auto" w:fill="auto"/>
          </w:tcPr>
          <w:p w14:paraId="08CCDE1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1.6.21 </w:t>
            </w:r>
            <w:r w:rsidRPr="008B37A9">
              <w:rPr>
                <w:rFonts w:ascii="Roboto" w:hAnsi="Roboto" w:cs="Arial"/>
                <w:sz w:val="16"/>
                <w:szCs w:val="16"/>
              </w:rPr>
              <w:t>Informes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07358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305B4C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756289A1" w14:textId="77777777" w:rsidTr="005E456F">
        <w:tc>
          <w:tcPr>
            <w:tcW w:w="5274" w:type="dxa"/>
            <w:shd w:val="clear" w:color="auto" w:fill="auto"/>
          </w:tcPr>
          <w:p w14:paraId="4B209F4B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1.6.22 Legislación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BDBCF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97C6CB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223EE1D7" w14:textId="77777777" w:rsidTr="005E456F">
        <w:tc>
          <w:tcPr>
            <w:tcW w:w="5274" w:type="dxa"/>
            <w:shd w:val="clear" w:color="auto" w:fill="auto"/>
          </w:tcPr>
          <w:p w14:paraId="6046E2B1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1.6.23 Medio ambiente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38E3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E23E617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12C45F29" w14:textId="77777777" w:rsidTr="005E456F">
        <w:tc>
          <w:tcPr>
            <w:tcW w:w="5274" w:type="dxa"/>
            <w:shd w:val="clear" w:color="auto" w:fill="auto"/>
          </w:tcPr>
          <w:p w14:paraId="616AB4A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1.6.24 Movilizaciones, conflictos sociales y políticos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0F8FA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7C8343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1E11BD40" w14:textId="77777777" w:rsidTr="005E456F">
        <w:tc>
          <w:tcPr>
            <w:tcW w:w="5274" w:type="dxa"/>
            <w:shd w:val="clear" w:color="auto" w:fill="auto"/>
          </w:tcPr>
          <w:p w14:paraId="128355C1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1.6.25 Otros más frecuentes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D86E2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1AC67A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50D1541D" w14:textId="77777777" w:rsidTr="005E456F">
        <w:tc>
          <w:tcPr>
            <w:tcW w:w="5274" w:type="dxa"/>
            <w:shd w:val="clear" w:color="auto" w:fill="auto"/>
          </w:tcPr>
          <w:p w14:paraId="2996079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1.6.26 </w:t>
            </w:r>
            <w:r w:rsidRPr="008B37A9">
              <w:rPr>
                <w:rFonts w:ascii="Roboto" w:hAnsi="Roboto" w:cs="Arial"/>
                <w:sz w:val="16"/>
                <w:szCs w:val="16"/>
              </w:rPr>
              <w:t>Parlamento abierto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DB5F8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22AD8F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70EF4105" w14:textId="77777777" w:rsidTr="005E456F">
        <w:tc>
          <w:tcPr>
            <w:tcW w:w="5274" w:type="dxa"/>
            <w:shd w:val="clear" w:color="auto" w:fill="auto"/>
          </w:tcPr>
          <w:p w14:paraId="0994D014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1.6.27 </w:t>
            </w:r>
            <w:r w:rsidRPr="008B37A9">
              <w:rPr>
                <w:rFonts w:ascii="Roboto" w:hAnsi="Roboto" w:cs="Arial"/>
                <w:sz w:val="16"/>
                <w:szCs w:val="16"/>
              </w:rPr>
              <w:t>Percepciones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F4631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8347EBF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05F847B1" w14:textId="77777777" w:rsidTr="005E456F">
        <w:tc>
          <w:tcPr>
            <w:tcW w:w="5274" w:type="dxa"/>
            <w:shd w:val="clear" w:color="auto" w:fill="auto"/>
          </w:tcPr>
          <w:p w14:paraId="259E62A4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1.6.28 </w:t>
            </w:r>
            <w:r w:rsidRPr="008B37A9">
              <w:rPr>
                <w:rFonts w:ascii="Roboto" w:hAnsi="Roboto" w:cs="Arial"/>
                <w:sz w:val="16"/>
                <w:szCs w:val="16"/>
              </w:rPr>
              <w:t>Presupuesto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AF0F0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83A0C5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11E3835C" w14:textId="77777777" w:rsidTr="005E456F">
        <w:tc>
          <w:tcPr>
            <w:tcW w:w="5274" w:type="dxa"/>
            <w:shd w:val="clear" w:color="auto" w:fill="auto"/>
          </w:tcPr>
          <w:p w14:paraId="20E2FBDD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1.6.29 </w:t>
            </w:r>
            <w:r w:rsidRPr="008B37A9">
              <w:rPr>
                <w:rFonts w:ascii="Roboto" w:hAnsi="Roboto" w:cs="Arial"/>
                <w:sz w:val="16"/>
                <w:szCs w:val="16"/>
              </w:rPr>
              <w:t>Proceso legislativo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5075B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357FF2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7C8BE915" w14:textId="77777777" w:rsidTr="005E456F">
        <w:tc>
          <w:tcPr>
            <w:tcW w:w="5274" w:type="dxa"/>
            <w:shd w:val="clear" w:color="auto" w:fill="auto"/>
          </w:tcPr>
          <w:p w14:paraId="60332953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1.6.30 </w:t>
            </w:r>
            <w:r w:rsidRPr="008B37A9">
              <w:rPr>
                <w:rFonts w:ascii="Roboto" w:hAnsi="Roboto" w:cs="Arial"/>
                <w:sz w:val="16"/>
                <w:szCs w:val="16"/>
              </w:rPr>
              <w:t>Procesos de adquisiciones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54B3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CE4473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140E632D" w14:textId="77777777" w:rsidTr="005E456F">
        <w:tc>
          <w:tcPr>
            <w:tcW w:w="5274" w:type="dxa"/>
            <w:shd w:val="clear" w:color="auto" w:fill="auto"/>
          </w:tcPr>
          <w:p w14:paraId="1E79B302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1.6.31 Programas de desarrollo urbano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50840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0AA65C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4A17E7D" w14:textId="77777777" w:rsidTr="005E456F">
        <w:tc>
          <w:tcPr>
            <w:tcW w:w="5274" w:type="dxa"/>
            <w:shd w:val="clear" w:color="auto" w:fill="auto"/>
          </w:tcPr>
          <w:p w14:paraId="06FF6275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1.6.32 Programas de subsidios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0E352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CD78D7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06887941" w14:textId="77777777" w:rsidTr="005E456F">
        <w:tc>
          <w:tcPr>
            <w:tcW w:w="5274" w:type="dxa"/>
            <w:shd w:val="clear" w:color="auto" w:fill="auto"/>
          </w:tcPr>
          <w:p w14:paraId="327E4599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1.6.33 Programas sociales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0BD4C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1BAAE7B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1FC432E2" w14:textId="77777777" w:rsidTr="005E456F">
        <w:tc>
          <w:tcPr>
            <w:tcW w:w="5274" w:type="dxa"/>
            <w:shd w:val="clear" w:color="auto" w:fill="auto"/>
          </w:tcPr>
          <w:p w14:paraId="3CA06C4F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1.6.34 </w:t>
            </w:r>
            <w:r w:rsidRPr="008B37A9">
              <w:rPr>
                <w:rFonts w:ascii="Roboto" w:hAnsi="Roboto" w:cs="Arial"/>
                <w:sz w:val="16"/>
                <w:szCs w:val="16"/>
              </w:rPr>
              <w:t>Resoluciones sobre juicios políticos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7E74A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A2104D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632EB6E9" w14:textId="77777777" w:rsidTr="005E456F">
        <w:tc>
          <w:tcPr>
            <w:tcW w:w="5274" w:type="dxa"/>
            <w:shd w:val="clear" w:color="auto" w:fill="auto"/>
          </w:tcPr>
          <w:p w14:paraId="44E0BC1A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1.6.35 Salud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D0D87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01CFD50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65AFF702" w14:textId="77777777" w:rsidTr="005E456F">
        <w:tc>
          <w:tcPr>
            <w:tcW w:w="5274" w:type="dxa"/>
            <w:shd w:val="clear" w:color="auto" w:fill="auto"/>
          </w:tcPr>
          <w:p w14:paraId="122BE21D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1.6.36 Sanciones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E215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FA2DAC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051FA4F7" w14:textId="77777777" w:rsidTr="005E456F">
        <w:tc>
          <w:tcPr>
            <w:tcW w:w="5274" w:type="dxa"/>
            <w:shd w:val="clear" w:color="auto" w:fill="auto"/>
          </w:tcPr>
          <w:p w14:paraId="2AA3E517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1.6.37 Seguridad Nacional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8634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D25259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55E2CB0" w14:textId="77777777" w:rsidTr="005E456F">
        <w:tc>
          <w:tcPr>
            <w:tcW w:w="5274" w:type="dxa"/>
            <w:shd w:val="clear" w:color="auto" w:fill="auto"/>
          </w:tcPr>
          <w:p w14:paraId="2A08576C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1.6.38 Sentencias y resoluciones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E8CD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23E26A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E51AE17" w14:textId="77777777" w:rsidTr="005E456F">
        <w:tc>
          <w:tcPr>
            <w:tcW w:w="5274" w:type="dxa"/>
            <w:shd w:val="clear" w:color="auto" w:fill="auto"/>
          </w:tcPr>
          <w:p w14:paraId="78E5291C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1.6.39 Servicios urbanos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71AD3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07CC9A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7DE31AA1" w14:textId="77777777" w:rsidTr="005E456F">
        <w:tc>
          <w:tcPr>
            <w:tcW w:w="5274" w:type="dxa"/>
            <w:shd w:val="clear" w:color="auto" w:fill="auto"/>
          </w:tcPr>
          <w:p w14:paraId="5E9083B1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1.6.40 </w:t>
            </w:r>
            <w:r w:rsidRPr="008B37A9">
              <w:rPr>
                <w:rFonts w:ascii="Roboto" w:hAnsi="Roboto" w:cs="Arial"/>
                <w:sz w:val="16"/>
                <w:szCs w:val="16"/>
              </w:rPr>
              <w:t>Sesiones públicas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9073F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037F5F3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4F47A0DE" w14:textId="77777777" w:rsidTr="005E456F">
        <w:tc>
          <w:tcPr>
            <w:tcW w:w="5274" w:type="dxa"/>
            <w:shd w:val="clear" w:color="auto" w:fill="auto"/>
          </w:tcPr>
          <w:p w14:paraId="0C818AE7" w14:textId="77777777" w:rsidR="00F72184" w:rsidRPr="008B37A9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</w:rPr>
            </w:pPr>
            <w:r w:rsidRPr="008B37A9">
              <w:rPr>
                <w:rFonts w:ascii="Roboto" w:hAnsi="Roboto" w:cs="Arial"/>
                <w:sz w:val="16"/>
                <w:szCs w:val="16"/>
                <w:lang w:eastAsia="es-MX"/>
              </w:rPr>
              <w:t>1.6.41 Turismo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A7DE2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D7C2941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5DE8C2EF" w14:textId="77777777" w:rsidTr="005E456F">
        <w:tc>
          <w:tcPr>
            <w:tcW w:w="5274" w:type="dxa"/>
            <w:shd w:val="clear" w:color="auto" w:fill="auto"/>
          </w:tcPr>
          <w:p w14:paraId="09F3410A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42</w:t>
            </w: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Uso de recursos públicos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2CEAF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08FF64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7D5A7873" w14:textId="77777777" w:rsidTr="005E456F">
        <w:tc>
          <w:tcPr>
            <w:tcW w:w="5274" w:type="dxa"/>
            <w:shd w:val="clear" w:color="auto" w:fill="auto"/>
          </w:tcPr>
          <w:p w14:paraId="458B3872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43</w:t>
            </w: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Vialidad y transporte público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13D4B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F990B7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641B62F0" w14:textId="77777777" w:rsidTr="005E456F">
        <w:tc>
          <w:tcPr>
            <w:tcW w:w="5274" w:type="dxa"/>
            <w:shd w:val="clear" w:color="auto" w:fill="auto"/>
          </w:tcPr>
          <w:p w14:paraId="12CBBCE8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44</w:t>
            </w: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FD581B">
              <w:rPr>
                <w:rFonts w:ascii="Roboto" w:hAnsi="Roboto" w:cs="Arial"/>
                <w:color w:val="000000"/>
                <w:sz w:val="16"/>
                <w:szCs w:val="16"/>
              </w:rPr>
              <w:t>Violaciones a Derechos Humanos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ABDC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5EEC57E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2B180A0A" w14:textId="77777777" w:rsidTr="005E456F">
        <w:tc>
          <w:tcPr>
            <w:tcW w:w="5274" w:type="dxa"/>
            <w:shd w:val="clear" w:color="auto" w:fill="auto"/>
          </w:tcPr>
          <w:p w14:paraId="09AF8E3F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45 </w:t>
            </w:r>
            <w:r>
              <w:rPr>
                <w:rFonts w:ascii="Roboto" w:hAnsi="Roboto" w:cs="Arial"/>
                <w:color w:val="000000"/>
                <w:sz w:val="16"/>
                <w:szCs w:val="16"/>
              </w:rPr>
              <w:t>Vivienda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F0C06F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51328F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38A297D7" w14:textId="77777777" w:rsidTr="005E456F">
        <w:tc>
          <w:tcPr>
            <w:tcW w:w="5274" w:type="dxa"/>
            <w:shd w:val="clear" w:color="auto" w:fill="auto"/>
          </w:tcPr>
          <w:p w14:paraId="5445E7D7" w14:textId="77777777" w:rsidR="00F72184" w:rsidRPr="00FD581B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  <w:r w:rsidRPr="00FD581B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1.6.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46 </w:t>
            </w:r>
            <w:r>
              <w:rPr>
                <w:rFonts w:ascii="Roboto" w:hAnsi="Roboto" w:cs="Arial"/>
                <w:color w:val="000000"/>
                <w:sz w:val="16"/>
                <w:szCs w:val="16"/>
              </w:rPr>
              <w:t>Viáticos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C0484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BA5F486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</w:rPr>
            </w:pPr>
          </w:p>
        </w:tc>
      </w:tr>
      <w:tr w:rsidR="00F72184" w:rsidRPr="007D0738" w14:paraId="53682689" w14:textId="77777777" w:rsidTr="005E456F">
        <w:tc>
          <w:tcPr>
            <w:tcW w:w="9072" w:type="dxa"/>
            <w:gridSpan w:val="3"/>
            <w:shd w:val="clear" w:color="auto" w:fill="auto"/>
          </w:tcPr>
          <w:p w14:paraId="50A7E0CE" w14:textId="77777777" w:rsidR="00F72184" w:rsidRPr="007D0738" w:rsidRDefault="00F72184" w:rsidP="005E456F">
            <w:pPr>
              <w:jc w:val="center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la suma de los puntos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6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 al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6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46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debe coincidir con lo declarado en el punto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F72184" w:rsidRPr="007D0738" w14:paraId="0B5632DC" w14:textId="77777777" w:rsidTr="005E456F">
        <w:tc>
          <w:tcPr>
            <w:tcW w:w="5274" w:type="dxa"/>
            <w:shd w:val="clear" w:color="auto" w:fill="auto"/>
          </w:tcPr>
          <w:p w14:paraId="5D9B3E9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Formato de envío de la información</w:t>
            </w:r>
          </w:p>
          <w:p w14:paraId="27BD2B7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Formato de envío seleccionado por el solicitante para recibir la información.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9D47E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899B23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369EDD1A" w14:textId="77777777" w:rsidTr="005E456F">
        <w:tc>
          <w:tcPr>
            <w:tcW w:w="5274" w:type="dxa"/>
            <w:shd w:val="clear" w:color="auto" w:fill="auto"/>
          </w:tcPr>
          <w:p w14:paraId="04E9DDB8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.1 Electrónico a través de 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la 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PNT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B8D60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99B51D2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7EC5233C" w14:textId="77777777" w:rsidTr="005E456F">
        <w:tc>
          <w:tcPr>
            <w:tcW w:w="5274" w:type="dxa"/>
            <w:shd w:val="clear" w:color="auto" w:fill="auto"/>
          </w:tcPr>
          <w:p w14:paraId="0794F2EF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.2 Copia simple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86F0C" w14:textId="77777777" w:rsidR="00F72184" w:rsidRPr="007D0738" w:rsidRDefault="00F72184" w:rsidP="005E456F">
            <w:pPr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809105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185492F7" w14:textId="77777777" w:rsidTr="005E456F">
        <w:tc>
          <w:tcPr>
            <w:tcW w:w="5274" w:type="dxa"/>
            <w:shd w:val="clear" w:color="auto" w:fill="auto"/>
          </w:tcPr>
          <w:p w14:paraId="6BE5AD21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.3 Copia certificada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FC066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3F4FB2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12633CD8" w14:textId="77777777" w:rsidTr="005E456F">
        <w:tc>
          <w:tcPr>
            <w:tcW w:w="5274" w:type="dxa"/>
            <w:shd w:val="clear" w:color="auto" w:fill="auto"/>
          </w:tcPr>
          <w:p w14:paraId="7F96C865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.4 Consulta directa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2D382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9C91624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51AC030" w14:textId="77777777" w:rsidTr="005E456F">
        <w:tc>
          <w:tcPr>
            <w:tcW w:w="5274" w:type="dxa"/>
            <w:shd w:val="clear" w:color="auto" w:fill="auto"/>
          </w:tcPr>
          <w:p w14:paraId="0421F52D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.5 Disco compacto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7767F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019B3F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4AC916D3" w14:textId="77777777" w:rsidTr="005E456F">
        <w:tc>
          <w:tcPr>
            <w:tcW w:w="5274" w:type="dxa"/>
            <w:shd w:val="clear" w:color="auto" w:fill="auto"/>
          </w:tcPr>
          <w:p w14:paraId="0E4BABCF" w14:textId="77777777" w:rsidR="00F72184" w:rsidRPr="007D0738" w:rsidRDefault="00F72184" w:rsidP="005E456F">
            <w:pPr>
              <w:ind w:left="284"/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>.6 Otros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AEAC9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25DDD88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C4B8508" w14:textId="77777777" w:rsidTr="005E456F">
        <w:tc>
          <w:tcPr>
            <w:tcW w:w="9072" w:type="dxa"/>
            <w:gridSpan w:val="3"/>
            <w:shd w:val="clear" w:color="auto" w:fill="auto"/>
          </w:tcPr>
          <w:p w14:paraId="1F7D7DB0" w14:textId="77777777" w:rsidR="00F72184" w:rsidRPr="007D0738" w:rsidRDefault="00F72184" w:rsidP="005E456F">
            <w:pPr>
              <w:jc w:val="center"/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i/>
                <w:i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 la suma de los puntos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.1 al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7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 xml:space="preserve">.6 debe coincidir con lo declarado en el punto 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i/>
                <w:iCs/>
                <w:color w:val="000000"/>
                <w:sz w:val="16"/>
                <w:szCs w:val="16"/>
                <w:lang w:eastAsia="es-MX"/>
              </w:rPr>
              <w:t>7</w:t>
            </w:r>
          </w:p>
        </w:tc>
      </w:tr>
      <w:tr w:rsidR="00F72184" w:rsidRPr="007D0738" w14:paraId="4E980961" w14:textId="77777777" w:rsidTr="005E456F">
        <w:tc>
          <w:tcPr>
            <w:tcW w:w="5274" w:type="dxa"/>
            <w:shd w:val="clear" w:color="auto" w:fill="auto"/>
          </w:tcPr>
          <w:p w14:paraId="683B514E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lastRenderedPageBreak/>
              <w:t>1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8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Número de solicitudes 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pendientes</w:t>
            </w:r>
          </w:p>
          <w:p w14:paraId="46AB0F87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Nota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: Solicitudes que al </w:t>
            </w:r>
            <w:r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finalizar el trimestre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se encontraban en trámite y dentro del plazo legal para dar respuesta.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F80FD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58446A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FB2EC05" w14:textId="77777777" w:rsidTr="005E456F">
        <w:tc>
          <w:tcPr>
            <w:tcW w:w="5274" w:type="dxa"/>
            <w:shd w:val="clear" w:color="auto" w:fill="auto"/>
          </w:tcPr>
          <w:p w14:paraId="39ACA05C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9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Número de solicitudes 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prorrogadas</w:t>
            </w:r>
          </w:p>
          <w:p w14:paraId="2E90C642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color w:val="000000"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 xml:space="preserve"> Solicitudes cuyo plazo para notificar respuesta fueron ampliados de manera excepcional por un plazo de cinco días.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2ADD8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EA3DF1A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26746F54" w14:textId="77777777" w:rsidTr="005E456F">
        <w:tc>
          <w:tcPr>
            <w:tcW w:w="5274" w:type="dxa"/>
            <w:shd w:val="clear" w:color="auto" w:fill="auto"/>
          </w:tcPr>
          <w:p w14:paraId="3E156B3C" w14:textId="77777777" w:rsidR="00F72184" w:rsidRPr="00B30589" w:rsidRDefault="00F72184" w:rsidP="005E456F">
            <w:pPr>
              <w:jc w:val="both"/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.</w:t>
            </w: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10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Número de solicitudes </w:t>
            </w:r>
            <w:r w:rsidRPr="00B30589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prevenidas</w:t>
            </w:r>
          </w:p>
          <w:p w14:paraId="56BFBA88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Solicitudes en las cuales se requirió aclarar el requerimiento de información.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3D62A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51BCC2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6D3FD66C" w14:textId="77777777" w:rsidTr="005E456F">
        <w:tc>
          <w:tcPr>
            <w:tcW w:w="5274" w:type="dxa"/>
            <w:shd w:val="clear" w:color="auto" w:fill="auto"/>
          </w:tcPr>
          <w:p w14:paraId="5BDFBDF5" w14:textId="77777777" w:rsidR="00F72184" w:rsidRPr="00B30589" w:rsidRDefault="00F72184" w:rsidP="005E456F">
            <w:pPr>
              <w:jc w:val="both"/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.1</w:t>
            </w: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Número de solicitudes en las cuales se requirió cubrir </w:t>
            </w:r>
            <w:r w:rsidRPr="00B30589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costos de reproducción</w:t>
            </w:r>
          </w:p>
          <w:p w14:paraId="3187550B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Nota: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</w:t>
            </w:r>
            <w:r w:rsidRPr="007D0738"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  <w:t>Solicitudes que generaron un costo para su reproducción.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65632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CB595C7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72184" w:rsidRPr="007D0738" w14:paraId="034EDE4A" w14:textId="77777777" w:rsidTr="005E456F">
        <w:tc>
          <w:tcPr>
            <w:tcW w:w="5274" w:type="dxa"/>
            <w:shd w:val="clear" w:color="auto" w:fill="auto"/>
          </w:tcPr>
          <w:p w14:paraId="4511D2FD" w14:textId="77777777" w:rsidR="00F72184" w:rsidRPr="007D0738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1</w:t>
            </w:r>
            <w:r w:rsidRPr="007D0738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.1</w:t>
            </w:r>
            <w:r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2</w:t>
            </w:r>
            <w:r w:rsidRPr="007D0738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Plazo de procesamiento de las solicitudes en días</w:t>
            </w:r>
          </w:p>
          <w:p w14:paraId="57D80129" w14:textId="77777777" w:rsidR="00F72184" w:rsidRPr="007D0738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7D0738">
              <w:rPr>
                <w:rFonts w:ascii="Roboto" w:hAnsi="Roboto"/>
                <w:b/>
                <w:bCs/>
                <w:sz w:val="16"/>
                <w:szCs w:val="16"/>
              </w:rPr>
              <w:t>Nota:</w:t>
            </w:r>
            <w:r w:rsidRPr="007D0738">
              <w:rPr>
                <w:rFonts w:ascii="Roboto" w:hAnsi="Roboto"/>
                <w:sz w:val="16"/>
                <w:szCs w:val="16"/>
              </w:rPr>
              <w:t xml:space="preserve"> Es el número </w:t>
            </w:r>
            <w:r w:rsidRPr="007D0738">
              <w:rPr>
                <w:rFonts w:ascii="Roboto" w:hAnsi="Roboto"/>
                <w:b/>
                <w:bCs/>
                <w:sz w:val="16"/>
                <w:szCs w:val="16"/>
              </w:rPr>
              <w:t>promedio de días hábiles</w:t>
            </w:r>
            <w:r w:rsidRPr="007D0738">
              <w:rPr>
                <w:rFonts w:ascii="Roboto" w:hAnsi="Roboto"/>
                <w:sz w:val="16"/>
                <w:szCs w:val="16"/>
              </w:rPr>
              <w:t xml:space="preserve"> utilizados para dar respuesta a una solicitud de acceso a la información pública.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16627" w14:textId="77777777" w:rsidR="00F72184" w:rsidRPr="007D0738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74A89AFD" w14:textId="77777777" w:rsidR="00F72184" w:rsidRPr="007D0738" w:rsidRDefault="00F72184" w:rsidP="005E456F">
            <w:pPr>
              <w:jc w:val="both"/>
              <w:rPr>
                <w:rFonts w:ascii="Roboto" w:hAnsi="Roboto"/>
                <w:b/>
                <w:bCs/>
              </w:rPr>
            </w:pPr>
          </w:p>
        </w:tc>
      </w:tr>
    </w:tbl>
    <w:p w14:paraId="03B27276" w14:textId="77777777" w:rsidR="00F72184" w:rsidRPr="007D0738" w:rsidRDefault="00F72184" w:rsidP="00F72184"/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381"/>
        <w:gridCol w:w="859"/>
        <w:gridCol w:w="2832"/>
      </w:tblGrid>
      <w:tr w:rsidR="00F72184" w:rsidRPr="007D0738" w14:paraId="2A3A5D0B" w14:textId="77777777" w:rsidTr="005E456F">
        <w:trPr>
          <w:trHeight w:val="130"/>
        </w:trPr>
        <w:tc>
          <w:tcPr>
            <w:tcW w:w="9072" w:type="dxa"/>
            <w:gridSpan w:val="3"/>
            <w:shd w:val="clear" w:color="auto" w:fill="auto"/>
          </w:tcPr>
          <w:p w14:paraId="6FDDC779" w14:textId="77777777" w:rsidR="00F72184" w:rsidRPr="00A9402E" w:rsidRDefault="00F72184" w:rsidP="005E456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9402E">
              <w:rPr>
                <w:rFonts w:ascii="Roboto" w:hAnsi="Roboto"/>
                <w:b/>
                <w:bCs/>
                <w:sz w:val="20"/>
                <w:szCs w:val="20"/>
              </w:rPr>
              <w:t>2. Comité de Transparencia</w:t>
            </w:r>
          </w:p>
        </w:tc>
      </w:tr>
      <w:tr w:rsidR="00F72184" w:rsidRPr="007D0738" w14:paraId="5105F33E" w14:textId="77777777" w:rsidTr="005E456F">
        <w:trPr>
          <w:trHeight w:val="130"/>
        </w:trPr>
        <w:tc>
          <w:tcPr>
            <w:tcW w:w="5381" w:type="dxa"/>
            <w:shd w:val="clear" w:color="auto" w:fill="auto"/>
          </w:tcPr>
          <w:p w14:paraId="1C102F83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859" w:type="dxa"/>
            <w:shd w:val="clear" w:color="auto" w:fill="auto"/>
          </w:tcPr>
          <w:p w14:paraId="33FB7721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832" w:type="dxa"/>
            <w:shd w:val="clear" w:color="auto" w:fill="auto"/>
          </w:tcPr>
          <w:p w14:paraId="5115EBDA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Descripción de la información requerida</w:t>
            </w:r>
          </w:p>
        </w:tc>
      </w:tr>
      <w:tr w:rsidR="00F72184" w:rsidRPr="007D0738" w14:paraId="440DE0F4" w14:textId="77777777" w:rsidTr="005E456F">
        <w:tc>
          <w:tcPr>
            <w:tcW w:w="5381" w:type="dxa"/>
            <w:shd w:val="clear" w:color="auto" w:fill="auto"/>
            <w:vAlign w:val="center"/>
          </w:tcPr>
          <w:p w14:paraId="6C5184B0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2.1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Sesiones realizadas 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E5C34C0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026050F1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Total de sesiones que fueron celebradas por el Comité de Transparencia.</w:t>
            </w:r>
          </w:p>
        </w:tc>
      </w:tr>
      <w:tr w:rsidR="00F72184" w:rsidRPr="007D0738" w14:paraId="4962FB7A" w14:textId="77777777" w:rsidTr="005E456F">
        <w:tc>
          <w:tcPr>
            <w:tcW w:w="5381" w:type="dxa"/>
            <w:shd w:val="clear" w:color="auto" w:fill="auto"/>
            <w:vAlign w:val="center"/>
          </w:tcPr>
          <w:p w14:paraId="637BBB58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2.2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Actas del Comité de Transparencia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CCF137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F2B40D5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Total de actas emitidas por el Comité de Transparencia</w:t>
            </w:r>
          </w:p>
        </w:tc>
      </w:tr>
      <w:tr w:rsidR="00F72184" w:rsidRPr="007D0738" w14:paraId="069A9B52" w14:textId="77777777" w:rsidTr="005E456F">
        <w:tc>
          <w:tcPr>
            <w:tcW w:w="5381" w:type="dxa"/>
            <w:shd w:val="clear" w:color="auto" w:fill="auto"/>
            <w:vAlign w:val="center"/>
          </w:tcPr>
          <w:p w14:paraId="755657D3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2.3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Acuerdos aprobados 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C74380F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1975B68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Total de acuerdos aprobados por el Comité de Transparencia, toda vez que en una sesión pueden tomarse más de uno.</w:t>
            </w:r>
          </w:p>
        </w:tc>
      </w:tr>
      <w:tr w:rsidR="00F72184" w:rsidRPr="007D0738" w14:paraId="2369DDD5" w14:textId="77777777" w:rsidTr="005E456F">
        <w:tc>
          <w:tcPr>
            <w:tcW w:w="5381" w:type="dxa"/>
            <w:shd w:val="clear" w:color="auto" w:fill="auto"/>
          </w:tcPr>
          <w:p w14:paraId="744559E6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2.3.1 Información clasificada como confidencial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396C6D7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6A56EA5D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Total de acuerdos aprobados por el Comité de Transparencia en los que determinó clasificar la información como confidencial</w:t>
            </w:r>
          </w:p>
        </w:tc>
      </w:tr>
      <w:tr w:rsidR="00F72184" w:rsidRPr="007D0738" w14:paraId="294D5B11" w14:textId="77777777" w:rsidTr="005E456F">
        <w:tc>
          <w:tcPr>
            <w:tcW w:w="5381" w:type="dxa"/>
            <w:shd w:val="clear" w:color="auto" w:fill="auto"/>
          </w:tcPr>
          <w:p w14:paraId="2F700B5F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2.3.1.1 Contiene datos personales concernientes a una persona identificada o identificable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87110ED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24A35700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Causas para la clasificación de la información como confidencial</w:t>
            </w:r>
          </w:p>
        </w:tc>
      </w:tr>
      <w:tr w:rsidR="00F72184" w:rsidRPr="007D0738" w14:paraId="48D1CC4A" w14:textId="77777777" w:rsidTr="005E456F">
        <w:tc>
          <w:tcPr>
            <w:tcW w:w="5381" w:type="dxa"/>
            <w:shd w:val="clear" w:color="auto" w:fill="auto"/>
          </w:tcPr>
          <w:p w14:paraId="17AB5A45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2.3.1.2 Se refiere a los secretos bancario, fiduciario, industrial, comercial, fiscal, bursátil y postal, cuya titularidad corresponda a particulares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3B2BA4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14:paraId="1AA1B60D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7D0738" w14:paraId="2D40DD30" w14:textId="77777777" w:rsidTr="005E456F">
        <w:tc>
          <w:tcPr>
            <w:tcW w:w="5381" w:type="dxa"/>
            <w:shd w:val="clear" w:color="auto" w:fill="auto"/>
          </w:tcPr>
          <w:p w14:paraId="33971C3C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2.3.1.3 Información que presenten los particulares a los sujetos obligados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722EC1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14:paraId="21C8BE7F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7D0738" w14:paraId="616E22AA" w14:textId="77777777" w:rsidTr="005E456F">
        <w:tc>
          <w:tcPr>
            <w:tcW w:w="5381" w:type="dxa"/>
            <w:shd w:val="clear" w:color="auto" w:fill="auto"/>
          </w:tcPr>
          <w:p w14:paraId="2C72461E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2.3.1.4 Otra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6F8B1E9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14:paraId="7DCDF648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7D0738" w14:paraId="54DD994A" w14:textId="77777777" w:rsidTr="005E456F">
        <w:tc>
          <w:tcPr>
            <w:tcW w:w="9072" w:type="dxa"/>
            <w:gridSpan w:val="3"/>
            <w:shd w:val="clear" w:color="auto" w:fill="auto"/>
          </w:tcPr>
          <w:p w14:paraId="5934ACFF" w14:textId="77777777" w:rsidR="00F72184" w:rsidRPr="00A9402E" w:rsidRDefault="00F72184" w:rsidP="005E456F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Nota: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la suma de los puntos 2.3.1.1 al 2.3.1.4 debe coincidir con lo declarado en punto 2.3.1</w:t>
            </w:r>
          </w:p>
        </w:tc>
      </w:tr>
      <w:tr w:rsidR="00F72184" w:rsidRPr="007D0738" w14:paraId="3668F066" w14:textId="77777777" w:rsidTr="005E456F">
        <w:tc>
          <w:tcPr>
            <w:tcW w:w="5381" w:type="dxa"/>
            <w:shd w:val="clear" w:color="auto" w:fill="auto"/>
          </w:tcPr>
          <w:p w14:paraId="544E7FE0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 Información clasificada como reservada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28CA5F7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14:paraId="48C7DCA8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Total de acuerdos aprobados por el Comité de Transparencia en los que determinó clasificar la información como reservada</w:t>
            </w:r>
          </w:p>
        </w:tc>
      </w:tr>
      <w:tr w:rsidR="00F72184" w:rsidRPr="00A9402E" w14:paraId="1E5E8C95" w14:textId="77777777" w:rsidTr="005E456F">
        <w:tc>
          <w:tcPr>
            <w:tcW w:w="5381" w:type="dxa"/>
            <w:shd w:val="clear" w:color="auto" w:fill="auto"/>
          </w:tcPr>
          <w:p w14:paraId="72DB4AF3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 Compromete la seguridad pública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1D73A92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14:paraId="18EEDB44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Causas para la clasificación de la información como reservada</w:t>
            </w:r>
          </w:p>
        </w:tc>
      </w:tr>
      <w:tr w:rsidR="00F72184" w:rsidRPr="00A9402E" w14:paraId="7F850B57" w14:textId="77777777" w:rsidTr="005E456F">
        <w:tc>
          <w:tcPr>
            <w:tcW w:w="5381" w:type="dxa"/>
            <w:shd w:val="clear" w:color="auto" w:fill="auto"/>
          </w:tcPr>
          <w:p w14:paraId="2C43F18B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2.3.2.2 Menoscabar la conducción de negociaciones y relaciones internacionales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5962AED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2CF9A03D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06E8BBB6" w14:textId="77777777" w:rsidTr="005E456F">
        <w:tc>
          <w:tcPr>
            <w:tcW w:w="5381" w:type="dxa"/>
            <w:shd w:val="clear" w:color="auto" w:fill="auto"/>
          </w:tcPr>
          <w:p w14:paraId="2E10F7E0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2.3.2.3 Entregarla al Estado expresamente con ese carácter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5C021C2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57FFAEFB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28CBDEEC" w14:textId="77777777" w:rsidTr="005E456F">
        <w:tc>
          <w:tcPr>
            <w:tcW w:w="5381" w:type="dxa"/>
            <w:shd w:val="clear" w:color="auto" w:fill="auto"/>
          </w:tcPr>
          <w:p w14:paraId="2975F781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2.3.2.4 Pueda poner en riesgo la vida, seguridad o salud de una persona física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DA4E728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2A44B476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20929593" w14:textId="77777777" w:rsidTr="005E456F">
        <w:tc>
          <w:tcPr>
            <w:tcW w:w="5381" w:type="dxa"/>
            <w:shd w:val="clear" w:color="auto" w:fill="auto"/>
          </w:tcPr>
          <w:p w14:paraId="3033C539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2.3.2.5 Obstruya las actividades de verificación, inspección y auditoría relativas al cumplimiento de las leyes o afecte la recaudación de contribuciones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D21EC1B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296B9DD4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592B2F74" w14:textId="77777777" w:rsidTr="005E456F">
        <w:tc>
          <w:tcPr>
            <w:tcW w:w="5381" w:type="dxa"/>
            <w:shd w:val="clear" w:color="auto" w:fill="auto"/>
          </w:tcPr>
          <w:p w14:paraId="3280EDC9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2.3.2.6 Obstruya la prevención o persecución de los delitos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72F1981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04F22968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4F7F167C" w14:textId="77777777" w:rsidTr="005E456F">
        <w:tc>
          <w:tcPr>
            <w:tcW w:w="5381" w:type="dxa"/>
            <w:shd w:val="clear" w:color="auto" w:fill="auto"/>
          </w:tcPr>
          <w:p w14:paraId="68C86994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2.3.2.7 Contenga las opiniones, recomendaciones o puntos de vista que formen parte del proceso deliberativo de los servidores públicos, hasta en tanto no sea adoptada la decisión definitiva, la cual deberá estar documentada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B8736F1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3D53B622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09FAE8B3" w14:textId="77777777" w:rsidTr="005E456F">
        <w:tc>
          <w:tcPr>
            <w:tcW w:w="5381" w:type="dxa"/>
            <w:shd w:val="clear" w:color="auto" w:fill="auto"/>
          </w:tcPr>
          <w:p w14:paraId="598E6E9C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2.3.2.8 Obstruya los procedimientos para fincar responsabilidad a los Servidores Públicos, en tanto no se haya dictado la resolución administrativa;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8362F29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61BC2596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31249221" w14:textId="77777777" w:rsidTr="005E456F">
        <w:tc>
          <w:tcPr>
            <w:tcW w:w="5381" w:type="dxa"/>
            <w:shd w:val="clear" w:color="auto" w:fill="auto"/>
          </w:tcPr>
          <w:p w14:paraId="79BDE281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2.3.2.9 Afecte los derechos del debido proceso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4A77A02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28005E0B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647B8A5C" w14:textId="77777777" w:rsidTr="005E456F">
        <w:tc>
          <w:tcPr>
            <w:tcW w:w="5381" w:type="dxa"/>
            <w:shd w:val="clear" w:color="auto" w:fill="auto"/>
          </w:tcPr>
          <w:p w14:paraId="6306D66D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2.3.2.10 Vulnere la conducción de los expedientes judiciales o de los procedimientos administrativos seguidos en forma de juicio, en tanto no hayan causado estado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185CF6A8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416F4374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4BFF4AFF" w14:textId="77777777" w:rsidTr="005E456F">
        <w:tc>
          <w:tcPr>
            <w:tcW w:w="5381" w:type="dxa"/>
            <w:shd w:val="clear" w:color="auto" w:fill="auto"/>
          </w:tcPr>
          <w:p w14:paraId="7277E7BA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2.3.2.11 Se encuentre contenida dentro de las investigaciones de hechos que la ley señale como delitos y se tramiten ante el Ministerio Público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D01B185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45042B56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07BB1EB7" w14:textId="77777777" w:rsidTr="005E456F">
        <w:tc>
          <w:tcPr>
            <w:tcW w:w="5381" w:type="dxa"/>
            <w:shd w:val="clear" w:color="auto" w:fill="auto"/>
          </w:tcPr>
          <w:p w14:paraId="1BED00CA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2.3.2.12 Se trate de información sobre estudios y proyectos cuya divulgación pueda causar daños al interés del Estado o suponga un riesgo para su realización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6E440B4A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437201C8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0AE5BBBB" w14:textId="77777777" w:rsidTr="005E456F">
        <w:tc>
          <w:tcPr>
            <w:tcW w:w="5381" w:type="dxa"/>
            <w:shd w:val="clear" w:color="auto" w:fill="auto"/>
          </w:tcPr>
          <w:p w14:paraId="309609C7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lastRenderedPageBreak/>
              <w:t>2.3.2.13 Por disposición expresa de una ley, tengan tal carácter; siempre que sean acordes con las bases, principios y disposiciones establecidos en esta Ley y no la contravengan; así como las previstas en tratados internacionales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0701F315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70D733A9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510108C9" w14:textId="77777777" w:rsidTr="005E456F">
        <w:tc>
          <w:tcPr>
            <w:tcW w:w="5381" w:type="dxa"/>
            <w:shd w:val="clear" w:color="auto" w:fill="auto"/>
          </w:tcPr>
          <w:p w14:paraId="2A5FA69D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2.3.2.14 Se trate de información de particulares recibida por los Sujetos Obligados bajo promesa de reserva o esté relacionada con la propiedad intelectual, patentes o marcas, secreto comercial, industrial, fiscal, bancario, fiduciario u otro considerado como tal por una disposición legal que estén en posesión de las autoridades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28798E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17025EF1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54C92EDD" w14:textId="77777777" w:rsidTr="005E456F">
        <w:tc>
          <w:tcPr>
            <w:tcW w:w="5381" w:type="dxa"/>
            <w:shd w:val="clear" w:color="auto" w:fill="auto"/>
          </w:tcPr>
          <w:p w14:paraId="2FBADA91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2.3.2.15 Se trate de información correspondiente a documentos o comunicaciones internas que sean parte de un proceso deliberativo previo a la toma de una decisión administrativa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2E5FB475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289AC6CB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7883C5E9" w14:textId="77777777" w:rsidTr="005E456F">
        <w:tc>
          <w:tcPr>
            <w:tcW w:w="5381" w:type="dxa"/>
            <w:shd w:val="clear" w:color="auto" w:fill="auto"/>
          </w:tcPr>
          <w:p w14:paraId="4517BB50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2.3.2.16 Se trate de información cuya divulgación pueda dañar la estabilidad financiera y económica del estado y los municipios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3A79BC89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6B42B0C1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0CAD8256" w14:textId="77777777" w:rsidTr="005E456F">
        <w:tc>
          <w:tcPr>
            <w:tcW w:w="5381" w:type="dxa"/>
            <w:shd w:val="clear" w:color="auto" w:fill="auto"/>
          </w:tcPr>
          <w:p w14:paraId="724C67C3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2.3.2.17 Se refiera a servidores públicos que laboren o hayan laborado en el ámbito de seguridad pública, procuración e impartición de justicia, que pudiera poner en peligro su vida, la de otros servidores públicos o de terceros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7835A83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3D840480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37A4001E" w14:textId="77777777" w:rsidTr="005E456F">
        <w:tc>
          <w:tcPr>
            <w:tcW w:w="5381" w:type="dxa"/>
            <w:shd w:val="clear" w:color="auto" w:fill="auto"/>
          </w:tcPr>
          <w:p w14:paraId="776DDCEE" w14:textId="77777777" w:rsidR="00F72184" w:rsidRPr="00A9402E" w:rsidRDefault="00F72184" w:rsidP="005E456F">
            <w:pPr>
              <w:ind w:left="709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2.3.2.18 Pueda menoscabar la conducción de negociaciones en beneficio de la entidad, incluida aquella información que la federación, organismos internacionales, u otros Estados entreguen a la entidad con carácter de confidencial o reservada.</w:t>
            </w:r>
          </w:p>
        </w:tc>
        <w:tc>
          <w:tcPr>
            <w:tcW w:w="859" w:type="dxa"/>
            <w:shd w:val="clear" w:color="auto" w:fill="auto"/>
            <w:vAlign w:val="bottom"/>
          </w:tcPr>
          <w:p w14:paraId="4CC17F6F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shd w:val="clear" w:color="auto" w:fill="D9D9D9" w:themeFill="background1" w:themeFillShade="D9"/>
            <w:vAlign w:val="center"/>
          </w:tcPr>
          <w:p w14:paraId="3642B199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44C6394D" w14:textId="77777777" w:rsidTr="005E456F">
        <w:tc>
          <w:tcPr>
            <w:tcW w:w="9072" w:type="dxa"/>
            <w:gridSpan w:val="3"/>
            <w:shd w:val="clear" w:color="auto" w:fill="D9D9D9" w:themeFill="background1" w:themeFillShade="D9"/>
          </w:tcPr>
          <w:p w14:paraId="29A547F5" w14:textId="77777777" w:rsidR="00F72184" w:rsidRPr="00A9402E" w:rsidRDefault="00F72184" w:rsidP="005E456F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Nota: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la suma de los puntos 2.3.2.1 al 2.3.2.18 debe coincidir con lo declarado en punto 2.3.2</w:t>
            </w:r>
          </w:p>
        </w:tc>
      </w:tr>
      <w:tr w:rsidR="00F72184" w:rsidRPr="00A9402E" w14:paraId="4C955D02" w14:textId="77777777" w:rsidTr="005E456F">
        <w:tc>
          <w:tcPr>
            <w:tcW w:w="5381" w:type="dxa"/>
          </w:tcPr>
          <w:p w14:paraId="03911AC4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2.3.3 Inexistencia</w:t>
            </w:r>
          </w:p>
        </w:tc>
        <w:tc>
          <w:tcPr>
            <w:tcW w:w="859" w:type="dxa"/>
            <w:vAlign w:val="bottom"/>
          </w:tcPr>
          <w:p w14:paraId="70BC71DF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 w:val="restart"/>
            <w:vAlign w:val="center"/>
          </w:tcPr>
          <w:p w14:paraId="08695959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Tipo de acuerdos aprobados por el Comité de Transparencia.</w:t>
            </w:r>
          </w:p>
        </w:tc>
      </w:tr>
      <w:tr w:rsidR="00F72184" w:rsidRPr="00A9402E" w14:paraId="49B7CDD6" w14:textId="77777777" w:rsidTr="005E456F">
        <w:tc>
          <w:tcPr>
            <w:tcW w:w="5381" w:type="dxa"/>
          </w:tcPr>
          <w:p w14:paraId="191DFFFA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2.3.4 Incompetencia</w:t>
            </w:r>
          </w:p>
        </w:tc>
        <w:tc>
          <w:tcPr>
            <w:tcW w:w="859" w:type="dxa"/>
            <w:vAlign w:val="bottom"/>
          </w:tcPr>
          <w:p w14:paraId="2EF1E307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vAlign w:val="center"/>
          </w:tcPr>
          <w:p w14:paraId="109F48C8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5E3B8175" w14:textId="77777777" w:rsidTr="005E456F">
        <w:tc>
          <w:tcPr>
            <w:tcW w:w="5381" w:type="dxa"/>
          </w:tcPr>
          <w:p w14:paraId="2B6078E3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2.3.5 Prórroga</w:t>
            </w:r>
          </w:p>
        </w:tc>
        <w:tc>
          <w:tcPr>
            <w:tcW w:w="859" w:type="dxa"/>
            <w:vAlign w:val="bottom"/>
          </w:tcPr>
          <w:p w14:paraId="2F0A76C1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vAlign w:val="center"/>
          </w:tcPr>
          <w:p w14:paraId="3F7A9F3B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44FA76CA" w14:textId="77777777" w:rsidTr="005E456F">
        <w:tc>
          <w:tcPr>
            <w:tcW w:w="5381" w:type="dxa"/>
          </w:tcPr>
          <w:p w14:paraId="2BE25C57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2.3.6 Solicitudes que generan costo de reproducción</w:t>
            </w:r>
          </w:p>
        </w:tc>
        <w:tc>
          <w:tcPr>
            <w:tcW w:w="859" w:type="dxa"/>
            <w:vAlign w:val="bottom"/>
          </w:tcPr>
          <w:p w14:paraId="25FD5298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vAlign w:val="center"/>
          </w:tcPr>
          <w:p w14:paraId="025654A9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402EED60" w14:textId="77777777" w:rsidTr="005E456F">
        <w:tc>
          <w:tcPr>
            <w:tcW w:w="5381" w:type="dxa"/>
          </w:tcPr>
          <w:p w14:paraId="57AC0158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 xml:space="preserve">2.3.7 Desclasificación </w:t>
            </w:r>
          </w:p>
        </w:tc>
        <w:tc>
          <w:tcPr>
            <w:tcW w:w="859" w:type="dxa"/>
            <w:vAlign w:val="bottom"/>
          </w:tcPr>
          <w:p w14:paraId="7CBC7544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vAlign w:val="center"/>
          </w:tcPr>
          <w:p w14:paraId="64EBABE9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1C91F7A4" w14:textId="77777777" w:rsidTr="005E456F">
        <w:tc>
          <w:tcPr>
            <w:tcW w:w="5381" w:type="dxa"/>
          </w:tcPr>
          <w:p w14:paraId="63554CA5" w14:textId="77777777" w:rsidR="00F72184" w:rsidRPr="00A9402E" w:rsidRDefault="00F72184" w:rsidP="005E456F">
            <w:pPr>
              <w:ind w:left="284"/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2.3.8 Otro</w:t>
            </w:r>
          </w:p>
        </w:tc>
        <w:tc>
          <w:tcPr>
            <w:tcW w:w="859" w:type="dxa"/>
            <w:vAlign w:val="bottom"/>
          </w:tcPr>
          <w:p w14:paraId="5A6A4ECD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  <w:tc>
          <w:tcPr>
            <w:tcW w:w="2832" w:type="dxa"/>
            <w:vMerge/>
            <w:vAlign w:val="center"/>
          </w:tcPr>
          <w:p w14:paraId="3B5DE7CA" w14:textId="77777777" w:rsidR="00F72184" w:rsidRPr="00A9402E" w:rsidRDefault="00F72184" w:rsidP="005E456F">
            <w:pPr>
              <w:jc w:val="both"/>
              <w:rPr>
                <w:rFonts w:ascii="Roboto" w:hAnsi="Roboto"/>
                <w:b/>
                <w:bCs/>
                <w:sz w:val="16"/>
                <w:szCs w:val="16"/>
              </w:rPr>
            </w:pPr>
          </w:p>
        </w:tc>
      </w:tr>
      <w:tr w:rsidR="00F72184" w:rsidRPr="00A9402E" w14:paraId="7F5B13BD" w14:textId="77777777" w:rsidTr="005E456F">
        <w:tc>
          <w:tcPr>
            <w:tcW w:w="9072" w:type="dxa"/>
            <w:gridSpan w:val="3"/>
          </w:tcPr>
          <w:p w14:paraId="26D61E74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 xml:space="preserve">Nota: </w:t>
            </w:r>
            <w:r w:rsidRPr="00A9402E">
              <w:rPr>
                <w:rFonts w:ascii="Roboto" w:hAnsi="Roboto"/>
                <w:sz w:val="16"/>
                <w:szCs w:val="16"/>
              </w:rPr>
              <w:t>la suma de los puntos 2.3.1 al 2.3.8 debe coincidir con lo declarado en punto 2.3</w:t>
            </w:r>
          </w:p>
        </w:tc>
      </w:tr>
    </w:tbl>
    <w:p w14:paraId="6411446D" w14:textId="77777777" w:rsidR="00F72184" w:rsidRPr="00A9402E" w:rsidRDefault="00F72184" w:rsidP="00F72184">
      <w:pPr>
        <w:jc w:val="both"/>
      </w:pPr>
    </w:p>
    <w:tbl>
      <w:tblPr>
        <w:tblStyle w:val="Tablaconcuadrcula"/>
        <w:tblW w:w="5008" w:type="pct"/>
        <w:tblInd w:w="108" w:type="dxa"/>
        <w:tblLook w:val="04A0" w:firstRow="1" w:lastRow="0" w:firstColumn="1" w:lastColumn="0" w:noHBand="0" w:noVBand="1"/>
      </w:tblPr>
      <w:tblGrid>
        <w:gridCol w:w="4007"/>
        <w:gridCol w:w="1622"/>
        <w:gridCol w:w="3213"/>
      </w:tblGrid>
      <w:tr w:rsidR="00F72184" w:rsidRPr="00A9402E" w14:paraId="58BE76FA" w14:textId="77777777" w:rsidTr="005E456F">
        <w:tc>
          <w:tcPr>
            <w:tcW w:w="5000" w:type="pct"/>
            <w:gridSpan w:val="3"/>
            <w:shd w:val="clear" w:color="auto" w:fill="auto"/>
          </w:tcPr>
          <w:p w14:paraId="057AF2BA" w14:textId="77777777" w:rsidR="00F72184" w:rsidRPr="00A9402E" w:rsidRDefault="00F72184" w:rsidP="005E456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9402E">
              <w:rPr>
                <w:rFonts w:ascii="Roboto" w:hAnsi="Roboto"/>
                <w:b/>
                <w:bCs/>
                <w:sz w:val="20"/>
                <w:szCs w:val="20"/>
              </w:rPr>
              <w:t>3. Recursos de revisión</w:t>
            </w:r>
          </w:p>
        </w:tc>
      </w:tr>
      <w:tr w:rsidR="00F72184" w:rsidRPr="00A9402E" w14:paraId="66C4149B" w14:textId="77777777" w:rsidTr="005E456F">
        <w:tc>
          <w:tcPr>
            <w:tcW w:w="2266" w:type="pct"/>
            <w:shd w:val="clear" w:color="auto" w:fill="auto"/>
          </w:tcPr>
          <w:p w14:paraId="1DE73182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917" w:type="pct"/>
            <w:shd w:val="clear" w:color="auto" w:fill="auto"/>
          </w:tcPr>
          <w:p w14:paraId="49631627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817" w:type="pct"/>
            <w:shd w:val="clear" w:color="auto" w:fill="auto"/>
          </w:tcPr>
          <w:p w14:paraId="7955AC68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Descripción de la información requerida</w:t>
            </w:r>
          </w:p>
        </w:tc>
      </w:tr>
      <w:tr w:rsidR="00F72184" w:rsidRPr="00A9402E" w14:paraId="35B973C1" w14:textId="77777777" w:rsidTr="005E456F">
        <w:trPr>
          <w:trHeight w:val="377"/>
        </w:trPr>
        <w:tc>
          <w:tcPr>
            <w:tcW w:w="2266" w:type="pct"/>
            <w:shd w:val="clear" w:color="auto" w:fill="auto"/>
          </w:tcPr>
          <w:p w14:paraId="0B575DD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3.1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Recursos de revisión interpuestos</w:t>
            </w:r>
          </w:p>
        </w:tc>
        <w:tc>
          <w:tcPr>
            <w:tcW w:w="917" w:type="pct"/>
            <w:shd w:val="clear" w:color="auto" w:fill="auto"/>
          </w:tcPr>
          <w:p w14:paraId="31B7F1A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 w:val="restart"/>
            <w:shd w:val="clear" w:color="auto" w:fill="auto"/>
          </w:tcPr>
          <w:p w14:paraId="78BE4066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Número total de recursos de revisión interpuestos en contra del sujeto obligado en el trimestre.</w:t>
            </w:r>
          </w:p>
        </w:tc>
      </w:tr>
      <w:tr w:rsidR="00F72184" w:rsidRPr="00A9402E" w14:paraId="2DF578AE" w14:textId="77777777" w:rsidTr="005E456F">
        <w:trPr>
          <w:trHeight w:val="377"/>
        </w:trPr>
        <w:tc>
          <w:tcPr>
            <w:tcW w:w="2266" w:type="pct"/>
            <w:shd w:val="clear" w:color="auto" w:fill="auto"/>
          </w:tcPr>
          <w:p w14:paraId="269A7FC4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3.1.1 Acceso a la Información Pública</w:t>
            </w:r>
          </w:p>
        </w:tc>
        <w:tc>
          <w:tcPr>
            <w:tcW w:w="917" w:type="pct"/>
            <w:shd w:val="clear" w:color="auto" w:fill="auto"/>
          </w:tcPr>
          <w:p w14:paraId="10245514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5CE08FB2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295626F5" w14:textId="77777777" w:rsidTr="005E456F">
        <w:trPr>
          <w:trHeight w:val="378"/>
        </w:trPr>
        <w:tc>
          <w:tcPr>
            <w:tcW w:w="2266" w:type="pct"/>
            <w:shd w:val="clear" w:color="auto" w:fill="auto"/>
          </w:tcPr>
          <w:p w14:paraId="3D237CF5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3.1.2 Protección de Datos Personales</w:t>
            </w:r>
          </w:p>
        </w:tc>
        <w:tc>
          <w:tcPr>
            <w:tcW w:w="917" w:type="pct"/>
            <w:shd w:val="clear" w:color="auto" w:fill="auto"/>
          </w:tcPr>
          <w:p w14:paraId="157DA35D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0FF0F0E4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3DA57425" w14:textId="77777777" w:rsidTr="005E456F">
        <w:tc>
          <w:tcPr>
            <w:tcW w:w="5000" w:type="pct"/>
            <w:gridSpan w:val="3"/>
            <w:shd w:val="clear" w:color="auto" w:fill="auto"/>
          </w:tcPr>
          <w:p w14:paraId="69214D75" w14:textId="77777777" w:rsidR="00F72184" w:rsidRPr="00A9402E" w:rsidRDefault="00F72184" w:rsidP="005E456F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Nota: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la suma de los puntos 3.1.1 y 3.1.2 debe coincidir con lo declarado en el punto 3.1</w:t>
            </w:r>
          </w:p>
        </w:tc>
      </w:tr>
      <w:tr w:rsidR="00F72184" w:rsidRPr="00A9402E" w14:paraId="650AC0AD" w14:textId="77777777" w:rsidTr="005E456F">
        <w:tc>
          <w:tcPr>
            <w:tcW w:w="2266" w:type="pct"/>
            <w:shd w:val="clear" w:color="auto" w:fill="auto"/>
          </w:tcPr>
          <w:p w14:paraId="0F6585D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3.2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Medio de interposición</w:t>
            </w:r>
          </w:p>
        </w:tc>
        <w:tc>
          <w:tcPr>
            <w:tcW w:w="917" w:type="pct"/>
            <w:shd w:val="clear" w:color="auto" w:fill="auto"/>
          </w:tcPr>
          <w:p w14:paraId="44CC26C7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 w:val="restart"/>
            <w:shd w:val="clear" w:color="auto" w:fill="auto"/>
            <w:vAlign w:val="center"/>
          </w:tcPr>
          <w:p w14:paraId="66F8776F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Medio por el cual fue interpuesto el recurso de revisión</w:t>
            </w:r>
          </w:p>
        </w:tc>
      </w:tr>
      <w:tr w:rsidR="00F72184" w:rsidRPr="00A9402E" w14:paraId="21D095DA" w14:textId="77777777" w:rsidTr="005E456F">
        <w:tc>
          <w:tcPr>
            <w:tcW w:w="2266" w:type="pct"/>
            <w:shd w:val="clear" w:color="auto" w:fill="auto"/>
          </w:tcPr>
          <w:p w14:paraId="688EA781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3.2.1 Plataforma Nacional de Transparencia</w:t>
            </w:r>
          </w:p>
        </w:tc>
        <w:tc>
          <w:tcPr>
            <w:tcW w:w="917" w:type="pct"/>
            <w:shd w:val="clear" w:color="auto" w:fill="auto"/>
          </w:tcPr>
          <w:p w14:paraId="43BCE6F7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40F5692C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5E03663C" w14:textId="77777777" w:rsidTr="005E456F">
        <w:tc>
          <w:tcPr>
            <w:tcW w:w="2266" w:type="pct"/>
            <w:shd w:val="clear" w:color="auto" w:fill="auto"/>
          </w:tcPr>
          <w:p w14:paraId="5A119001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3.2.2 Escrito ante la Oficialía de Partes del ITAIP</w:t>
            </w:r>
          </w:p>
        </w:tc>
        <w:tc>
          <w:tcPr>
            <w:tcW w:w="917" w:type="pct"/>
            <w:shd w:val="clear" w:color="auto" w:fill="auto"/>
          </w:tcPr>
          <w:p w14:paraId="6ECE5EF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7E1DF315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7B0C2352" w14:textId="77777777" w:rsidTr="005E456F">
        <w:tc>
          <w:tcPr>
            <w:tcW w:w="2266" w:type="pct"/>
            <w:shd w:val="clear" w:color="auto" w:fill="auto"/>
          </w:tcPr>
          <w:p w14:paraId="43760482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3.2.3 Escrito ante la Unidad de Transparencia del sujeto obligado</w:t>
            </w:r>
          </w:p>
        </w:tc>
        <w:tc>
          <w:tcPr>
            <w:tcW w:w="917" w:type="pct"/>
            <w:shd w:val="clear" w:color="auto" w:fill="auto"/>
          </w:tcPr>
          <w:p w14:paraId="2197BA9B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54DE9BCE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6C7A06FC" w14:textId="77777777" w:rsidTr="005E456F">
        <w:tc>
          <w:tcPr>
            <w:tcW w:w="2266" w:type="pct"/>
            <w:shd w:val="clear" w:color="auto" w:fill="auto"/>
          </w:tcPr>
          <w:p w14:paraId="1BB3F9CD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3.2.4 Correo electrónico</w:t>
            </w:r>
          </w:p>
        </w:tc>
        <w:tc>
          <w:tcPr>
            <w:tcW w:w="917" w:type="pct"/>
            <w:shd w:val="clear" w:color="auto" w:fill="auto"/>
          </w:tcPr>
          <w:p w14:paraId="6282EE6F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540204AB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2E368BC8" w14:textId="77777777" w:rsidTr="005E456F">
        <w:tc>
          <w:tcPr>
            <w:tcW w:w="2266" w:type="pct"/>
            <w:shd w:val="clear" w:color="auto" w:fill="auto"/>
          </w:tcPr>
          <w:p w14:paraId="206ADCD9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3.2.5 Otro</w:t>
            </w:r>
          </w:p>
        </w:tc>
        <w:tc>
          <w:tcPr>
            <w:tcW w:w="917" w:type="pct"/>
            <w:shd w:val="clear" w:color="auto" w:fill="auto"/>
          </w:tcPr>
          <w:p w14:paraId="3EA72881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2DC9B521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553DAC7B" w14:textId="77777777" w:rsidTr="005E456F">
        <w:tc>
          <w:tcPr>
            <w:tcW w:w="2266" w:type="pct"/>
            <w:shd w:val="clear" w:color="auto" w:fill="auto"/>
          </w:tcPr>
          <w:p w14:paraId="7D9D347F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3.3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Estatus de su última actuación</w:t>
            </w:r>
          </w:p>
        </w:tc>
        <w:tc>
          <w:tcPr>
            <w:tcW w:w="917" w:type="pct"/>
            <w:shd w:val="clear" w:color="auto" w:fill="auto"/>
          </w:tcPr>
          <w:p w14:paraId="12F3D8DC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 w:val="restart"/>
            <w:shd w:val="clear" w:color="auto" w:fill="auto"/>
            <w:vAlign w:val="center"/>
          </w:tcPr>
          <w:p w14:paraId="2FD338FA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Estatus de la última actuación respecto al trámite del recurso de revisión</w:t>
            </w:r>
          </w:p>
        </w:tc>
      </w:tr>
      <w:tr w:rsidR="00F72184" w:rsidRPr="00A9402E" w14:paraId="1A31E77E" w14:textId="77777777" w:rsidTr="005E456F">
        <w:tc>
          <w:tcPr>
            <w:tcW w:w="2266" w:type="pct"/>
            <w:shd w:val="clear" w:color="auto" w:fill="auto"/>
          </w:tcPr>
          <w:p w14:paraId="3A0EC679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3.3.1 Admitido</w:t>
            </w:r>
          </w:p>
        </w:tc>
        <w:tc>
          <w:tcPr>
            <w:tcW w:w="917" w:type="pct"/>
            <w:shd w:val="clear" w:color="auto" w:fill="auto"/>
          </w:tcPr>
          <w:p w14:paraId="63E0D6FD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43A4893E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04633667" w14:textId="77777777" w:rsidTr="005E456F">
        <w:tc>
          <w:tcPr>
            <w:tcW w:w="2266" w:type="pct"/>
            <w:shd w:val="clear" w:color="auto" w:fill="auto"/>
          </w:tcPr>
          <w:p w14:paraId="078A89B2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3.3.2 Confirma la respuesta del sujeto obligado</w:t>
            </w:r>
          </w:p>
        </w:tc>
        <w:tc>
          <w:tcPr>
            <w:tcW w:w="917" w:type="pct"/>
            <w:shd w:val="clear" w:color="auto" w:fill="auto"/>
          </w:tcPr>
          <w:p w14:paraId="68D118A0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38AA9D5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07978EF8" w14:textId="77777777" w:rsidTr="005E456F">
        <w:tc>
          <w:tcPr>
            <w:tcW w:w="2266" w:type="pct"/>
            <w:shd w:val="clear" w:color="auto" w:fill="auto"/>
          </w:tcPr>
          <w:p w14:paraId="6D2AC370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3.3.3 Desechado</w:t>
            </w:r>
          </w:p>
        </w:tc>
        <w:tc>
          <w:tcPr>
            <w:tcW w:w="917" w:type="pct"/>
            <w:shd w:val="clear" w:color="auto" w:fill="auto"/>
          </w:tcPr>
          <w:p w14:paraId="1C989E78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260421F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178DA294" w14:textId="77777777" w:rsidTr="005E456F">
        <w:tc>
          <w:tcPr>
            <w:tcW w:w="2266" w:type="pct"/>
            <w:shd w:val="clear" w:color="auto" w:fill="auto"/>
          </w:tcPr>
          <w:p w14:paraId="5C548733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3.3.4 Desistido por el recurrente</w:t>
            </w:r>
          </w:p>
        </w:tc>
        <w:tc>
          <w:tcPr>
            <w:tcW w:w="917" w:type="pct"/>
            <w:shd w:val="clear" w:color="auto" w:fill="auto"/>
          </w:tcPr>
          <w:p w14:paraId="31D397D4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1D7473DD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7992B03B" w14:textId="77777777" w:rsidTr="005E456F">
        <w:tc>
          <w:tcPr>
            <w:tcW w:w="2266" w:type="pct"/>
            <w:shd w:val="clear" w:color="auto" w:fill="auto"/>
          </w:tcPr>
          <w:p w14:paraId="2FA2D192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3.3.5 En trámite (pendiente de resolver)</w:t>
            </w:r>
          </w:p>
        </w:tc>
        <w:tc>
          <w:tcPr>
            <w:tcW w:w="917" w:type="pct"/>
            <w:shd w:val="clear" w:color="auto" w:fill="auto"/>
          </w:tcPr>
          <w:p w14:paraId="144EA4A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280F99F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55976077" w14:textId="77777777" w:rsidTr="005E456F">
        <w:tc>
          <w:tcPr>
            <w:tcW w:w="2266" w:type="pct"/>
            <w:shd w:val="clear" w:color="auto" w:fill="auto"/>
          </w:tcPr>
          <w:p w14:paraId="0B7FD247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3.3.6 Modifica</w:t>
            </w:r>
          </w:p>
        </w:tc>
        <w:tc>
          <w:tcPr>
            <w:tcW w:w="917" w:type="pct"/>
            <w:shd w:val="clear" w:color="auto" w:fill="auto"/>
          </w:tcPr>
          <w:p w14:paraId="41B2B79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003A3F34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791CF104" w14:textId="77777777" w:rsidTr="005E456F">
        <w:tc>
          <w:tcPr>
            <w:tcW w:w="2266" w:type="pct"/>
            <w:shd w:val="clear" w:color="auto" w:fill="auto"/>
          </w:tcPr>
          <w:p w14:paraId="2B5CA660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3.3.7 Revoca</w:t>
            </w:r>
          </w:p>
        </w:tc>
        <w:tc>
          <w:tcPr>
            <w:tcW w:w="917" w:type="pct"/>
            <w:shd w:val="clear" w:color="auto" w:fill="auto"/>
          </w:tcPr>
          <w:p w14:paraId="1C677D61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4941B72C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3FD67C68" w14:textId="77777777" w:rsidTr="005E456F">
        <w:tc>
          <w:tcPr>
            <w:tcW w:w="2266" w:type="pct"/>
            <w:shd w:val="clear" w:color="auto" w:fill="auto"/>
          </w:tcPr>
          <w:p w14:paraId="66572514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3.3.8 Sobresee</w:t>
            </w:r>
          </w:p>
        </w:tc>
        <w:tc>
          <w:tcPr>
            <w:tcW w:w="917" w:type="pct"/>
            <w:shd w:val="clear" w:color="auto" w:fill="auto"/>
          </w:tcPr>
          <w:p w14:paraId="38366F92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1B62FED2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226F6B83" w14:textId="77777777" w:rsidR="00F72184" w:rsidRPr="00A9402E" w:rsidRDefault="00F72184" w:rsidP="00F72184">
      <w:pPr>
        <w:pStyle w:val="NormalWeb"/>
        <w:spacing w:before="0" w:beforeAutospacing="0" w:after="0" w:afterAutospacing="0"/>
        <w:rPr>
          <w:sz w:val="16"/>
          <w:szCs w:val="16"/>
        </w:rPr>
      </w:pPr>
    </w:p>
    <w:p w14:paraId="277C503E" w14:textId="77777777" w:rsidR="00F72184" w:rsidRPr="00A9402E" w:rsidRDefault="00F72184" w:rsidP="00F72184">
      <w:pPr>
        <w:jc w:val="both"/>
      </w:pPr>
    </w:p>
    <w:tbl>
      <w:tblPr>
        <w:tblStyle w:val="Tablaconcuadrcula"/>
        <w:tblW w:w="5008" w:type="pct"/>
        <w:tblInd w:w="108" w:type="dxa"/>
        <w:tblLook w:val="04A0" w:firstRow="1" w:lastRow="0" w:firstColumn="1" w:lastColumn="0" w:noHBand="0" w:noVBand="1"/>
      </w:tblPr>
      <w:tblGrid>
        <w:gridCol w:w="4007"/>
        <w:gridCol w:w="1622"/>
        <w:gridCol w:w="3213"/>
      </w:tblGrid>
      <w:tr w:rsidR="00F72184" w:rsidRPr="00A9402E" w14:paraId="2DE4821D" w14:textId="77777777" w:rsidTr="005E456F">
        <w:tc>
          <w:tcPr>
            <w:tcW w:w="5000" w:type="pct"/>
            <w:gridSpan w:val="3"/>
            <w:shd w:val="clear" w:color="auto" w:fill="auto"/>
          </w:tcPr>
          <w:p w14:paraId="671F1138" w14:textId="77777777" w:rsidR="00F72184" w:rsidRPr="00A9402E" w:rsidRDefault="00F72184" w:rsidP="005E456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9402E">
              <w:rPr>
                <w:rFonts w:ascii="Roboto" w:hAnsi="Roboto"/>
                <w:b/>
                <w:bCs/>
                <w:sz w:val="20"/>
                <w:szCs w:val="20"/>
              </w:rPr>
              <w:t>4. Denuncias</w:t>
            </w:r>
          </w:p>
        </w:tc>
      </w:tr>
      <w:tr w:rsidR="00F72184" w:rsidRPr="00A9402E" w14:paraId="509127FB" w14:textId="77777777" w:rsidTr="005E456F">
        <w:tc>
          <w:tcPr>
            <w:tcW w:w="2266" w:type="pct"/>
            <w:shd w:val="clear" w:color="auto" w:fill="auto"/>
          </w:tcPr>
          <w:p w14:paraId="3260542C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917" w:type="pct"/>
            <w:shd w:val="clear" w:color="auto" w:fill="auto"/>
          </w:tcPr>
          <w:p w14:paraId="3489FA52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817" w:type="pct"/>
            <w:shd w:val="clear" w:color="auto" w:fill="auto"/>
          </w:tcPr>
          <w:p w14:paraId="2C54E991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Descripción de la información requerida</w:t>
            </w:r>
          </w:p>
        </w:tc>
      </w:tr>
      <w:tr w:rsidR="00F72184" w:rsidRPr="00A9402E" w14:paraId="76907187" w14:textId="77777777" w:rsidTr="005E456F">
        <w:trPr>
          <w:trHeight w:val="377"/>
        </w:trPr>
        <w:tc>
          <w:tcPr>
            <w:tcW w:w="2266" w:type="pct"/>
            <w:shd w:val="clear" w:color="auto" w:fill="auto"/>
          </w:tcPr>
          <w:p w14:paraId="6BB7ACE3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4.1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Denuncias por incumplimiento de obligaciones de transparencia</w:t>
            </w:r>
          </w:p>
          <w:p w14:paraId="00705F1A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917" w:type="pct"/>
            <w:shd w:val="clear" w:color="auto" w:fill="auto"/>
          </w:tcPr>
          <w:p w14:paraId="71FD2BCE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shd w:val="clear" w:color="auto" w:fill="auto"/>
          </w:tcPr>
          <w:p w14:paraId="188662FE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Número total de denuncias interpuestas en contra del sujeto obligado en el trimestre.</w:t>
            </w:r>
          </w:p>
        </w:tc>
      </w:tr>
      <w:tr w:rsidR="00F72184" w:rsidRPr="00A9402E" w14:paraId="6D421BE8" w14:textId="77777777" w:rsidTr="005E456F">
        <w:trPr>
          <w:trHeight w:val="377"/>
        </w:trPr>
        <w:tc>
          <w:tcPr>
            <w:tcW w:w="5000" w:type="pct"/>
            <w:gridSpan w:val="3"/>
            <w:shd w:val="clear" w:color="auto" w:fill="auto"/>
          </w:tcPr>
          <w:p w14:paraId="1E603E48" w14:textId="77777777" w:rsidR="00F72184" w:rsidRPr="00A9402E" w:rsidRDefault="00F72184" w:rsidP="005E456F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Nota: el punto 4.2 debe coincidir con lo declarado en el punto 4.1</w:t>
            </w:r>
          </w:p>
        </w:tc>
      </w:tr>
      <w:tr w:rsidR="00F72184" w:rsidRPr="00A9402E" w14:paraId="180CDB4B" w14:textId="77777777" w:rsidTr="005E456F">
        <w:tc>
          <w:tcPr>
            <w:tcW w:w="2266" w:type="pct"/>
            <w:shd w:val="clear" w:color="auto" w:fill="auto"/>
          </w:tcPr>
          <w:p w14:paraId="1C3585A0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4.2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Medio de interposición</w:t>
            </w:r>
          </w:p>
        </w:tc>
        <w:tc>
          <w:tcPr>
            <w:tcW w:w="917" w:type="pct"/>
            <w:shd w:val="clear" w:color="auto" w:fill="auto"/>
          </w:tcPr>
          <w:p w14:paraId="4C5405CB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 w:val="restart"/>
            <w:shd w:val="clear" w:color="auto" w:fill="auto"/>
            <w:vAlign w:val="center"/>
          </w:tcPr>
          <w:p w14:paraId="4E6F1F34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Medio por el cual fue interpuesta la denuncia</w:t>
            </w:r>
          </w:p>
        </w:tc>
      </w:tr>
      <w:tr w:rsidR="00F72184" w:rsidRPr="00A9402E" w14:paraId="04AE141E" w14:textId="77777777" w:rsidTr="005E456F">
        <w:tc>
          <w:tcPr>
            <w:tcW w:w="2266" w:type="pct"/>
            <w:shd w:val="clear" w:color="auto" w:fill="auto"/>
          </w:tcPr>
          <w:p w14:paraId="40459813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4.2.1 Plataforma Nacional de Transparencia</w:t>
            </w:r>
          </w:p>
        </w:tc>
        <w:tc>
          <w:tcPr>
            <w:tcW w:w="917" w:type="pct"/>
            <w:shd w:val="clear" w:color="auto" w:fill="auto"/>
          </w:tcPr>
          <w:p w14:paraId="48E7E3D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031CD89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0B1CD1C6" w14:textId="77777777" w:rsidTr="005E456F">
        <w:tc>
          <w:tcPr>
            <w:tcW w:w="2266" w:type="pct"/>
            <w:shd w:val="clear" w:color="auto" w:fill="auto"/>
          </w:tcPr>
          <w:p w14:paraId="25466EA9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lastRenderedPageBreak/>
              <w:t>4.2.2 Correo electrónico</w:t>
            </w:r>
          </w:p>
        </w:tc>
        <w:tc>
          <w:tcPr>
            <w:tcW w:w="917" w:type="pct"/>
            <w:shd w:val="clear" w:color="auto" w:fill="auto"/>
          </w:tcPr>
          <w:p w14:paraId="1A1016DD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7649DFD4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3C700845" w14:textId="77777777" w:rsidTr="005E456F">
        <w:tc>
          <w:tcPr>
            <w:tcW w:w="2266" w:type="pct"/>
            <w:shd w:val="clear" w:color="auto" w:fill="auto"/>
          </w:tcPr>
          <w:p w14:paraId="6BA85DA3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4.2.3 Escrito ante la Oficialía de Partes del ITAIP</w:t>
            </w:r>
          </w:p>
        </w:tc>
        <w:tc>
          <w:tcPr>
            <w:tcW w:w="917" w:type="pct"/>
            <w:shd w:val="clear" w:color="auto" w:fill="auto"/>
          </w:tcPr>
          <w:p w14:paraId="351D25B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3A3C7562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6A67E640" w14:textId="77777777" w:rsidTr="005E456F">
        <w:tc>
          <w:tcPr>
            <w:tcW w:w="2266" w:type="pct"/>
            <w:shd w:val="clear" w:color="auto" w:fill="auto"/>
          </w:tcPr>
          <w:p w14:paraId="30FA0679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4.2.4 Escrito ante la Unidad de Transparencia del sujeto obligado</w:t>
            </w:r>
          </w:p>
        </w:tc>
        <w:tc>
          <w:tcPr>
            <w:tcW w:w="917" w:type="pct"/>
            <w:shd w:val="clear" w:color="auto" w:fill="auto"/>
          </w:tcPr>
          <w:p w14:paraId="02D72DC5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1403A1EE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7B97D39A" w14:textId="77777777" w:rsidTr="005E456F">
        <w:tc>
          <w:tcPr>
            <w:tcW w:w="2266" w:type="pct"/>
            <w:shd w:val="clear" w:color="auto" w:fill="auto"/>
          </w:tcPr>
          <w:p w14:paraId="2EF91E56" w14:textId="77777777" w:rsidR="00F72184" w:rsidRPr="00A9402E" w:rsidRDefault="00F72184" w:rsidP="005E456F">
            <w:pPr>
              <w:ind w:left="284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4.2.5 Otro</w:t>
            </w:r>
          </w:p>
        </w:tc>
        <w:tc>
          <w:tcPr>
            <w:tcW w:w="917" w:type="pct"/>
            <w:shd w:val="clear" w:color="auto" w:fill="auto"/>
          </w:tcPr>
          <w:p w14:paraId="260D911A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71844D5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5C6CDD3A" w14:textId="77777777" w:rsidTr="005E456F">
        <w:tc>
          <w:tcPr>
            <w:tcW w:w="5000" w:type="pct"/>
            <w:gridSpan w:val="3"/>
            <w:shd w:val="clear" w:color="auto" w:fill="auto"/>
          </w:tcPr>
          <w:p w14:paraId="0A9DA26D" w14:textId="77777777" w:rsidR="00F72184" w:rsidRPr="00A9402E" w:rsidRDefault="00F72184" w:rsidP="005E456F">
            <w:pPr>
              <w:jc w:val="center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Nota: la suma de los puntos 4.2.1 al 4.2.5 debe coincidir con lo declarado en el punto 4.2</w:t>
            </w:r>
          </w:p>
        </w:tc>
      </w:tr>
      <w:tr w:rsidR="00F72184" w:rsidRPr="00A9402E" w14:paraId="1374B795" w14:textId="77777777" w:rsidTr="005E456F">
        <w:tc>
          <w:tcPr>
            <w:tcW w:w="2266" w:type="pct"/>
            <w:shd w:val="clear" w:color="auto" w:fill="auto"/>
          </w:tcPr>
          <w:p w14:paraId="576FEBA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4.3</w:t>
            </w:r>
            <w:r w:rsidRPr="00A9402E">
              <w:rPr>
                <w:rFonts w:ascii="Roboto" w:hAnsi="Roboto"/>
                <w:sz w:val="16"/>
                <w:szCs w:val="16"/>
              </w:rPr>
              <w:t xml:space="preserve"> Estatus de su última actuación</w:t>
            </w:r>
          </w:p>
        </w:tc>
        <w:tc>
          <w:tcPr>
            <w:tcW w:w="917" w:type="pct"/>
            <w:shd w:val="clear" w:color="auto" w:fill="auto"/>
          </w:tcPr>
          <w:p w14:paraId="7BB09A51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 w:val="restart"/>
            <w:shd w:val="clear" w:color="auto" w:fill="auto"/>
            <w:vAlign w:val="center"/>
          </w:tcPr>
          <w:p w14:paraId="411D1328" w14:textId="77777777" w:rsidR="00F72184" w:rsidRPr="00A9402E" w:rsidRDefault="00F72184" w:rsidP="005E456F">
            <w:pPr>
              <w:jc w:val="both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Estatus de la última actuación respecto al trámite de la denuncia</w:t>
            </w:r>
          </w:p>
        </w:tc>
      </w:tr>
      <w:tr w:rsidR="00F72184" w:rsidRPr="00A9402E" w14:paraId="4DAF25C0" w14:textId="77777777" w:rsidTr="005E456F">
        <w:tc>
          <w:tcPr>
            <w:tcW w:w="2266" w:type="pct"/>
            <w:shd w:val="clear" w:color="auto" w:fill="auto"/>
          </w:tcPr>
          <w:p w14:paraId="7FB37EA1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4.3.1 Admitida</w:t>
            </w:r>
          </w:p>
        </w:tc>
        <w:tc>
          <w:tcPr>
            <w:tcW w:w="917" w:type="pct"/>
            <w:shd w:val="clear" w:color="auto" w:fill="auto"/>
          </w:tcPr>
          <w:p w14:paraId="240DECD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45439B71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179F2F1B" w14:textId="77777777" w:rsidTr="005E456F">
        <w:tc>
          <w:tcPr>
            <w:tcW w:w="2266" w:type="pct"/>
            <w:shd w:val="clear" w:color="auto" w:fill="auto"/>
          </w:tcPr>
          <w:p w14:paraId="53481F93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4.3.2 Desechada</w:t>
            </w:r>
          </w:p>
        </w:tc>
        <w:tc>
          <w:tcPr>
            <w:tcW w:w="917" w:type="pct"/>
            <w:shd w:val="clear" w:color="auto" w:fill="auto"/>
          </w:tcPr>
          <w:p w14:paraId="10F028AA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6854C890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0AB73B6B" w14:textId="77777777" w:rsidTr="005E456F">
        <w:tc>
          <w:tcPr>
            <w:tcW w:w="2266" w:type="pct"/>
            <w:shd w:val="clear" w:color="auto" w:fill="auto"/>
          </w:tcPr>
          <w:p w14:paraId="50DEDCC6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4.3.3 En trámite (pendiente de resolver)</w:t>
            </w:r>
          </w:p>
        </w:tc>
        <w:tc>
          <w:tcPr>
            <w:tcW w:w="917" w:type="pct"/>
            <w:shd w:val="clear" w:color="auto" w:fill="auto"/>
          </w:tcPr>
          <w:p w14:paraId="10C87A17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760075E1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212E85B5" w14:textId="77777777" w:rsidTr="005E456F">
        <w:tc>
          <w:tcPr>
            <w:tcW w:w="2266" w:type="pct"/>
            <w:shd w:val="clear" w:color="auto" w:fill="auto"/>
          </w:tcPr>
          <w:p w14:paraId="326F22F5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4.3.4 Fundada</w:t>
            </w:r>
          </w:p>
        </w:tc>
        <w:tc>
          <w:tcPr>
            <w:tcW w:w="917" w:type="pct"/>
            <w:shd w:val="clear" w:color="auto" w:fill="auto"/>
          </w:tcPr>
          <w:p w14:paraId="6C9CD57C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57B6F6FF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68B462B0" w14:textId="77777777" w:rsidTr="005E456F">
        <w:tc>
          <w:tcPr>
            <w:tcW w:w="2266" w:type="pct"/>
            <w:shd w:val="clear" w:color="auto" w:fill="auto"/>
          </w:tcPr>
          <w:p w14:paraId="10CC27E8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4.3.5 Parcialmente fundada</w:t>
            </w:r>
          </w:p>
        </w:tc>
        <w:tc>
          <w:tcPr>
            <w:tcW w:w="917" w:type="pct"/>
            <w:shd w:val="clear" w:color="auto" w:fill="auto"/>
          </w:tcPr>
          <w:p w14:paraId="032396C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075BD2D8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232370BC" w14:textId="77777777" w:rsidTr="005E456F">
        <w:tc>
          <w:tcPr>
            <w:tcW w:w="2266" w:type="pct"/>
            <w:shd w:val="clear" w:color="auto" w:fill="auto"/>
          </w:tcPr>
          <w:p w14:paraId="6B3AEFF0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4.3.6 Infundada</w:t>
            </w:r>
          </w:p>
        </w:tc>
        <w:tc>
          <w:tcPr>
            <w:tcW w:w="917" w:type="pct"/>
            <w:shd w:val="clear" w:color="auto" w:fill="auto"/>
          </w:tcPr>
          <w:p w14:paraId="4F13BE53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437964F9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  <w:tr w:rsidR="00F72184" w:rsidRPr="00A9402E" w14:paraId="77E6B8F4" w14:textId="77777777" w:rsidTr="005E456F">
        <w:tc>
          <w:tcPr>
            <w:tcW w:w="2266" w:type="pct"/>
            <w:shd w:val="clear" w:color="auto" w:fill="auto"/>
          </w:tcPr>
          <w:p w14:paraId="21A8B2B1" w14:textId="77777777" w:rsidR="00F72184" w:rsidRPr="00A9402E" w:rsidRDefault="00F72184" w:rsidP="005E456F">
            <w:pPr>
              <w:ind w:left="426" w:hanging="142"/>
              <w:rPr>
                <w:rFonts w:ascii="Roboto" w:hAnsi="Roboto"/>
                <w:sz w:val="16"/>
                <w:szCs w:val="16"/>
              </w:rPr>
            </w:pPr>
            <w:r w:rsidRPr="00A9402E">
              <w:rPr>
                <w:rFonts w:ascii="Roboto" w:hAnsi="Roboto"/>
                <w:sz w:val="16"/>
                <w:szCs w:val="16"/>
              </w:rPr>
              <w:t>4.3.7 En verificación de cumplimiento</w:t>
            </w:r>
          </w:p>
        </w:tc>
        <w:tc>
          <w:tcPr>
            <w:tcW w:w="917" w:type="pct"/>
            <w:shd w:val="clear" w:color="auto" w:fill="auto"/>
          </w:tcPr>
          <w:p w14:paraId="5FDBF456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1817" w:type="pct"/>
            <w:vMerge/>
            <w:shd w:val="clear" w:color="auto" w:fill="auto"/>
          </w:tcPr>
          <w:p w14:paraId="14395E63" w14:textId="77777777" w:rsidR="00F72184" w:rsidRPr="00A9402E" w:rsidRDefault="00F72184" w:rsidP="005E456F">
            <w:pPr>
              <w:rPr>
                <w:rFonts w:ascii="Roboto" w:hAnsi="Roboto"/>
                <w:sz w:val="16"/>
                <w:szCs w:val="16"/>
              </w:rPr>
            </w:pPr>
          </w:p>
        </w:tc>
      </w:tr>
    </w:tbl>
    <w:p w14:paraId="6952634C" w14:textId="77777777" w:rsidR="00F72184" w:rsidRPr="00A9402E" w:rsidRDefault="00F72184" w:rsidP="00F72184">
      <w:pPr>
        <w:jc w:val="both"/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416"/>
        <w:gridCol w:w="1701"/>
        <w:gridCol w:w="1955"/>
      </w:tblGrid>
      <w:tr w:rsidR="00F72184" w:rsidRPr="00A9402E" w14:paraId="6FC09A6D" w14:textId="77777777" w:rsidTr="005E456F">
        <w:trPr>
          <w:trHeight w:val="130"/>
        </w:trPr>
        <w:tc>
          <w:tcPr>
            <w:tcW w:w="9072" w:type="dxa"/>
            <w:gridSpan w:val="3"/>
            <w:shd w:val="clear" w:color="auto" w:fill="auto"/>
          </w:tcPr>
          <w:p w14:paraId="18B841CA" w14:textId="77777777" w:rsidR="00F72184" w:rsidRPr="00A9402E" w:rsidRDefault="00F72184" w:rsidP="005E456F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A9402E">
              <w:rPr>
                <w:rFonts w:ascii="Roboto" w:hAnsi="Roboto"/>
                <w:b/>
                <w:bCs/>
                <w:sz w:val="20"/>
                <w:szCs w:val="20"/>
              </w:rPr>
              <w:t>5. Asesorías</w:t>
            </w:r>
          </w:p>
        </w:tc>
      </w:tr>
      <w:tr w:rsidR="00F72184" w:rsidRPr="00A9402E" w14:paraId="24F3E6B5" w14:textId="77777777" w:rsidTr="005E456F">
        <w:trPr>
          <w:trHeight w:val="130"/>
        </w:trPr>
        <w:tc>
          <w:tcPr>
            <w:tcW w:w="5416" w:type="dxa"/>
            <w:shd w:val="clear" w:color="auto" w:fill="auto"/>
          </w:tcPr>
          <w:p w14:paraId="4AF142B4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1701" w:type="dxa"/>
            <w:shd w:val="clear" w:color="auto" w:fill="auto"/>
          </w:tcPr>
          <w:p w14:paraId="2498DE04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Acceso a la información pública</w:t>
            </w:r>
          </w:p>
        </w:tc>
        <w:tc>
          <w:tcPr>
            <w:tcW w:w="1955" w:type="dxa"/>
            <w:shd w:val="clear" w:color="auto" w:fill="auto"/>
          </w:tcPr>
          <w:p w14:paraId="178A0524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/>
                <w:b/>
                <w:bCs/>
                <w:sz w:val="16"/>
                <w:szCs w:val="16"/>
              </w:rPr>
              <w:t>Protección de datos personales</w:t>
            </w:r>
          </w:p>
        </w:tc>
      </w:tr>
      <w:tr w:rsidR="00F72184" w:rsidRPr="00A9402E" w14:paraId="3B4E259B" w14:textId="77777777" w:rsidTr="005E456F">
        <w:tc>
          <w:tcPr>
            <w:tcW w:w="5416" w:type="dxa"/>
            <w:shd w:val="clear" w:color="auto" w:fill="auto"/>
          </w:tcPr>
          <w:p w14:paraId="3BE6832C" w14:textId="77777777" w:rsidR="00F72184" w:rsidRPr="00A9402E" w:rsidRDefault="00F72184" w:rsidP="005E456F">
            <w:pPr>
              <w:jc w:val="both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 w:cs="Arial"/>
                <w:b/>
                <w:bCs/>
                <w:sz w:val="16"/>
                <w:szCs w:val="16"/>
              </w:rPr>
              <w:t xml:space="preserve">5.1 </w:t>
            </w:r>
            <w:r w:rsidRPr="00A9402E">
              <w:rPr>
                <w:rFonts w:ascii="Roboto" w:hAnsi="Roboto" w:cs="Arial"/>
                <w:sz w:val="16"/>
                <w:szCs w:val="16"/>
              </w:rPr>
              <w:t>Número de asesorías que el sujeto obligado brindó en el trimestre. (</w:t>
            </w:r>
            <w:r w:rsidRPr="00A9402E">
              <w:rPr>
                <w:rFonts w:ascii="Roboto" w:hAnsi="Roboto" w:cs="Arial"/>
                <w:i/>
                <w:iCs/>
                <w:sz w:val="16"/>
                <w:szCs w:val="16"/>
              </w:rPr>
              <w:t>sumatoria</w:t>
            </w:r>
            <w:r w:rsidRPr="00A9402E">
              <w:rPr>
                <w:rFonts w:ascii="Roboto" w:hAnsi="Roboto" w:cs="Arial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5430B86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81DD3AB" w14:textId="77777777" w:rsidR="00F72184" w:rsidRPr="00A9402E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</w:rPr>
            </w:pPr>
          </w:p>
        </w:tc>
      </w:tr>
      <w:tr w:rsidR="00F72184" w:rsidRPr="00A9402E" w14:paraId="3F145A69" w14:textId="77777777" w:rsidTr="005E456F">
        <w:tc>
          <w:tcPr>
            <w:tcW w:w="5416" w:type="dxa"/>
            <w:shd w:val="clear" w:color="auto" w:fill="auto"/>
          </w:tcPr>
          <w:p w14:paraId="40058705" w14:textId="77777777" w:rsidR="00F72184" w:rsidRPr="00A9402E" w:rsidRDefault="00F72184" w:rsidP="005E456F">
            <w:pPr>
              <w:ind w:left="200"/>
              <w:jc w:val="both"/>
              <w:rPr>
                <w:rFonts w:ascii="Roboto" w:hAnsi="Roboto" w:cs="Arial"/>
                <w:i/>
                <w:iCs/>
                <w:sz w:val="16"/>
                <w:szCs w:val="16"/>
                <w:lang w:eastAsia="es-MX"/>
              </w:rPr>
            </w:pPr>
            <w:r w:rsidRPr="00A9402E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5.1.1</w:t>
            </w:r>
            <w:r w:rsidRPr="00A9402E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Presencial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F19B13F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7B17CFB" w14:textId="77777777" w:rsidR="00F72184" w:rsidRPr="00A9402E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  <w:lang w:eastAsia="es-MX"/>
              </w:rPr>
            </w:pPr>
          </w:p>
        </w:tc>
      </w:tr>
      <w:tr w:rsidR="00F72184" w:rsidRPr="00A9402E" w14:paraId="4C02B69A" w14:textId="77777777" w:rsidTr="005E456F">
        <w:tc>
          <w:tcPr>
            <w:tcW w:w="5416" w:type="dxa"/>
            <w:shd w:val="clear" w:color="auto" w:fill="auto"/>
          </w:tcPr>
          <w:p w14:paraId="0ADD54F3" w14:textId="77777777" w:rsidR="00F72184" w:rsidRPr="00A9402E" w:rsidRDefault="00F72184" w:rsidP="005E456F">
            <w:pPr>
              <w:ind w:left="200"/>
              <w:jc w:val="both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5.1.2</w:t>
            </w:r>
            <w:r w:rsidRPr="00A9402E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Telefónica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0A9D8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250ACD1" w14:textId="77777777" w:rsidR="00F72184" w:rsidRPr="00A9402E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</w:rPr>
            </w:pPr>
          </w:p>
        </w:tc>
      </w:tr>
      <w:tr w:rsidR="00F72184" w:rsidRPr="00A9402E" w14:paraId="1AE5B4C7" w14:textId="77777777" w:rsidTr="005E456F">
        <w:tc>
          <w:tcPr>
            <w:tcW w:w="5416" w:type="dxa"/>
            <w:shd w:val="clear" w:color="auto" w:fill="auto"/>
          </w:tcPr>
          <w:p w14:paraId="1F240245" w14:textId="77777777" w:rsidR="00F72184" w:rsidRPr="00A9402E" w:rsidRDefault="00F72184" w:rsidP="005E456F">
            <w:pPr>
              <w:ind w:left="200"/>
              <w:jc w:val="both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5.1.3</w:t>
            </w:r>
            <w:r w:rsidRPr="00A9402E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Medios electrónicos (correo electrónico, redes sociales)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377E01E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8DDAA93" w14:textId="77777777" w:rsidR="00F72184" w:rsidRPr="00A9402E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</w:rPr>
            </w:pPr>
          </w:p>
        </w:tc>
      </w:tr>
      <w:tr w:rsidR="00F72184" w:rsidRPr="00A9402E" w14:paraId="60444287" w14:textId="77777777" w:rsidTr="005E456F">
        <w:tc>
          <w:tcPr>
            <w:tcW w:w="5416" w:type="dxa"/>
            <w:shd w:val="clear" w:color="auto" w:fill="auto"/>
          </w:tcPr>
          <w:p w14:paraId="7954F4EE" w14:textId="77777777" w:rsidR="00F72184" w:rsidRPr="00A9402E" w:rsidRDefault="00F72184" w:rsidP="005E456F">
            <w:pPr>
              <w:ind w:left="200"/>
              <w:jc w:val="both"/>
              <w:rPr>
                <w:rFonts w:ascii="Roboto" w:hAnsi="Roboto" w:cs="Arial"/>
                <w:b/>
                <w:bCs/>
                <w:sz w:val="16"/>
                <w:szCs w:val="16"/>
              </w:rPr>
            </w:pPr>
            <w:r w:rsidRPr="00A9402E">
              <w:rPr>
                <w:rFonts w:ascii="Roboto" w:hAnsi="Roboto" w:cs="Arial"/>
                <w:b/>
                <w:bCs/>
                <w:sz w:val="16"/>
                <w:szCs w:val="16"/>
                <w:lang w:eastAsia="es-MX"/>
              </w:rPr>
              <w:t>5.1.4</w:t>
            </w:r>
            <w:r w:rsidRPr="00A9402E">
              <w:rPr>
                <w:rFonts w:ascii="Roboto" w:hAnsi="Roboto" w:cs="Arial"/>
                <w:sz w:val="16"/>
                <w:szCs w:val="16"/>
                <w:lang w:eastAsia="es-MX"/>
              </w:rPr>
              <w:t xml:space="preserve"> Otro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B4548F8" w14:textId="77777777" w:rsidR="00F72184" w:rsidRPr="00A9402E" w:rsidRDefault="00F72184" w:rsidP="005E456F">
            <w:pPr>
              <w:jc w:val="center"/>
              <w:rPr>
                <w:rFonts w:ascii="Roboto" w:hAnsi="Roboto"/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C0D2B55" w14:textId="77777777" w:rsidR="00F72184" w:rsidRPr="00A9402E" w:rsidRDefault="00F72184" w:rsidP="005E456F">
            <w:pPr>
              <w:jc w:val="both"/>
              <w:rPr>
                <w:rFonts w:ascii="Roboto" w:hAnsi="Roboto" w:cs="Arial"/>
                <w:sz w:val="16"/>
                <w:szCs w:val="16"/>
              </w:rPr>
            </w:pPr>
          </w:p>
        </w:tc>
      </w:tr>
      <w:tr w:rsidR="00F72184" w:rsidRPr="00A9402E" w14:paraId="1C5C4DA6" w14:textId="77777777" w:rsidTr="005E456F">
        <w:tc>
          <w:tcPr>
            <w:tcW w:w="9072" w:type="dxa"/>
            <w:gridSpan w:val="3"/>
            <w:shd w:val="clear" w:color="auto" w:fill="auto"/>
          </w:tcPr>
          <w:p w14:paraId="35B92F67" w14:textId="77777777" w:rsidR="00F72184" w:rsidRPr="00A9402E" w:rsidRDefault="00F72184" w:rsidP="005E456F">
            <w:pPr>
              <w:jc w:val="center"/>
              <w:rPr>
                <w:rFonts w:ascii="Roboto" w:hAnsi="Roboto" w:cs="Arial"/>
                <w:i/>
                <w:iCs/>
                <w:sz w:val="16"/>
                <w:szCs w:val="16"/>
                <w:lang w:eastAsia="es-MX"/>
              </w:rPr>
            </w:pPr>
            <w:r w:rsidRPr="00A9402E">
              <w:rPr>
                <w:rFonts w:ascii="Roboto" w:hAnsi="Roboto" w:cs="Arial"/>
                <w:b/>
                <w:bCs/>
                <w:i/>
                <w:iCs/>
                <w:sz w:val="16"/>
                <w:szCs w:val="16"/>
                <w:lang w:eastAsia="es-MX"/>
              </w:rPr>
              <w:t>Nota:</w:t>
            </w:r>
            <w:r w:rsidRPr="00A9402E">
              <w:rPr>
                <w:rFonts w:ascii="Roboto" w:hAnsi="Roboto" w:cs="Arial"/>
                <w:i/>
                <w:iCs/>
                <w:sz w:val="16"/>
                <w:szCs w:val="16"/>
                <w:lang w:eastAsia="es-MX"/>
              </w:rPr>
              <w:t xml:space="preserve"> la suma de los puntos 4.1.1 al 4.1.4 debe coincidir con lo declarado en punto 4.1 </w:t>
            </w:r>
          </w:p>
        </w:tc>
      </w:tr>
    </w:tbl>
    <w:p w14:paraId="1C1B9ADF" w14:textId="77777777" w:rsidR="00F72184" w:rsidRPr="00A9402E" w:rsidRDefault="00F72184" w:rsidP="00F72184">
      <w:pPr>
        <w:jc w:val="both"/>
      </w:pPr>
    </w:p>
    <w:p w14:paraId="2363C8FF" w14:textId="77777777" w:rsidR="00F72184" w:rsidRDefault="00F72184"/>
    <w:sectPr w:rsidR="00F72184" w:rsidSect="00AD3254">
      <w:headerReference w:type="default" r:id="rId7"/>
      <w:footerReference w:type="default" r:id="rId8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58845" w14:textId="77777777" w:rsidR="00AD3254" w:rsidRDefault="00AD3254" w:rsidP="00610A76">
      <w:pPr>
        <w:spacing w:after="0" w:line="240" w:lineRule="auto"/>
      </w:pPr>
      <w:r>
        <w:separator/>
      </w:r>
    </w:p>
  </w:endnote>
  <w:endnote w:type="continuationSeparator" w:id="0">
    <w:p w14:paraId="39200E28" w14:textId="77777777" w:rsidR="00AD3254" w:rsidRDefault="00AD3254" w:rsidP="0061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F584" w14:textId="42370AEB" w:rsidR="005E456F" w:rsidRDefault="005E456F">
    <w:pPr>
      <w:pStyle w:val="Piedepgina"/>
    </w:pPr>
    <w:r w:rsidRPr="002301A9">
      <w:rPr>
        <w:b/>
        <w:bCs/>
        <w:noProof/>
        <w:lang w:eastAsia="es-MX"/>
      </w:rPr>
      <w:drawing>
        <wp:anchor distT="0" distB="0" distL="114300" distR="114300" simplePos="0" relativeHeight="251662336" behindDoc="1" locked="0" layoutInCell="1" allowOverlap="1" wp14:anchorId="73084FAD" wp14:editId="38EEC03B">
          <wp:simplePos x="0" y="0"/>
          <wp:positionH relativeFrom="margin">
            <wp:align>center</wp:align>
          </wp:positionH>
          <wp:positionV relativeFrom="paragraph">
            <wp:posOffset>-3532552</wp:posOffset>
          </wp:positionV>
          <wp:extent cx="7868920" cy="4148455"/>
          <wp:effectExtent l="0" t="0" r="0" b="4445"/>
          <wp:wrapNone/>
          <wp:docPr id="25" name="Imagen 25" descr="Descripción: HOJA MEMBRETADA ITAIP_mod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HOJA MEMBRETADA ITAIP_mod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379"/>
                  <a:stretch/>
                </pic:blipFill>
                <pic:spPr bwMode="auto">
                  <a:xfrm>
                    <a:off x="0" y="0"/>
                    <a:ext cx="7868920" cy="4148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AABEA" w14:textId="77777777" w:rsidR="00AD3254" w:rsidRDefault="00AD3254" w:rsidP="00610A76">
      <w:pPr>
        <w:spacing w:after="0" w:line="240" w:lineRule="auto"/>
      </w:pPr>
      <w:r>
        <w:separator/>
      </w:r>
    </w:p>
  </w:footnote>
  <w:footnote w:type="continuationSeparator" w:id="0">
    <w:p w14:paraId="77E20C63" w14:textId="77777777" w:rsidR="00AD3254" w:rsidRDefault="00AD3254" w:rsidP="0061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C203" w14:textId="6CCF392E" w:rsidR="005E456F" w:rsidRDefault="005E456F" w:rsidP="00DE308C">
    <w:pPr>
      <w:pStyle w:val="Encabezado"/>
      <w:tabs>
        <w:tab w:val="clear" w:pos="4419"/>
        <w:tab w:val="clear" w:pos="8838"/>
        <w:tab w:val="left" w:pos="2944"/>
      </w:tabs>
    </w:pPr>
    <w:r w:rsidRPr="00A0461D">
      <w:rPr>
        <w:i/>
        <w:iCs/>
        <w:noProof/>
        <w:sz w:val="18"/>
        <w:lang w:eastAsia="es-MX"/>
      </w:rPr>
      <w:drawing>
        <wp:anchor distT="0" distB="0" distL="114300" distR="114300" simplePos="0" relativeHeight="251659264" behindDoc="1" locked="0" layoutInCell="1" allowOverlap="1" wp14:anchorId="5F92F3A9" wp14:editId="6A20C9B5">
          <wp:simplePos x="0" y="0"/>
          <wp:positionH relativeFrom="margin">
            <wp:align>right</wp:align>
          </wp:positionH>
          <wp:positionV relativeFrom="paragraph">
            <wp:posOffset>-339678</wp:posOffset>
          </wp:positionV>
          <wp:extent cx="1282889" cy="807720"/>
          <wp:effectExtent l="0" t="0" r="0" b="0"/>
          <wp:wrapNone/>
          <wp:docPr id="23" name="Imagen 23" descr="LOGO_ITAIP_20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_ITAIP_20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889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461D">
      <w:rPr>
        <w:i/>
        <w:iCs/>
        <w:noProof/>
        <w:lang w:eastAsia="es-MX"/>
      </w:rPr>
      <w:drawing>
        <wp:anchor distT="0" distB="0" distL="114300" distR="114300" simplePos="0" relativeHeight="251660288" behindDoc="0" locked="0" layoutInCell="1" allowOverlap="1" wp14:anchorId="76F6F8A4" wp14:editId="5E889BD0">
          <wp:simplePos x="0" y="0"/>
          <wp:positionH relativeFrom="margin">
            <wp:posOffset>-180520</wp:posOffset>
          </wp:positionH>
          <wp:positionV relativeFrom="paragraph">
            <wp:posOffset>-283949</wp:posOffset>
          </wp:positionV>
          <wp:extent cx="1505585" cy="762635"/>
          <wp:effectExtent l="0" t="0" r="0" b="0"/>
          <wp:wrapNone/>
          <wp:docPr id="24" name="Imagen 24" descr="IR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ET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30" r="70058" b="26154"/>
                  <a:stretch/>
                </pic:blipFill>
                <pic:spPr bwMode="auto">
                  <a:xfrm>
                    <a:off x="0" y="0"/>
                    <a:ext cx="150558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56FF74" w14:textId="19AF1E5F" w:rsidR="005E456F" w:rsidRDefault="005E456F" w:rsidP="00DE308C">
    <w:pPr>
      <w:pStyle w:val="Encabezado"/>
      <w:jc w:val="center"/>
      <w:rPr>
        <w:i/>
        <w:iCs/>
      </w:rPr>
    </w:pPr>
    <w:r w:rsidRPr="00A0461D">
      <w:rPr>
        <w:i/>
        <w:iCs/>
      </w:rPr>
      <w:t>“2022, Año de Ricardo Flores Magón”</w:t>
    </w:r>
  </w:p>
  <w:p w14:paraId="6E2CF0BC" w14:textId="77777777" w:rsidR="005E456F" w:rsidRPr="00DE308C" w:rsidRDefault="005E456F" w:rsidP="00DE308C">
    <w:pPr>
      <w:pStyle w:val="Encabezado"/>
      <w:jc w:val="center"/>
    </w:pPr>
  </w:p>
  <w:p w14:paraId="066A6517" w14:textId="5385771A" w:rsidR="005E456F" w:rsidRDefault="005E45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862D6"/>
    <w:multiLevelType w:val="hybridMultilevel"/>
    <w:tmpl w:val="E314FF4E"/>
    <w:lvl w:ilvl="0" w:tplc="DEDC529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0F09"/>
    <w:multiLevelType w:val="hybridMultilevel"/>
    <w:tmpl w:val="15DAC58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0F19"/>
    <w:multiLevelType w:val="hybridMultilevel"/>
    <w:tmpl w:val="07DE44EC"/>
    <w:lvl w:ilvl="0" w:tplc="6B249A70">
      <w:start w:val="7"/>
      <w:numFmt w:val="lowerLetter"/>
      <w:lvlText w:val="%1)"/>
      <w:lvlJc w:val="left"/>
      <w:pPr>
        <w:ind w:left="144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D4619"/>
    <w:multiLevelType w:val="hybridMultilevel"/>
    <w:tmpl w:val="F45E5B5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745899"/>
    <w:multiLevelType w:val="hybridMultilevel"/>
    <w:tmpl w:val="6E288B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462CE"/>
    <w:multiLevelType w:val="hybridMultilevel"/>
    <w:tmpl w:val="266C670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403FF"/>
    <w:multiLevelType w:val="hybridMultilevel"/>
    <w:tmpl w:val="E1DEB722"/>
    <w:lvl w:ilvl="0" w:tplc="02FCD756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C4035"/>
    <w:multiLevelType w:val="hybridMultilevel"/>
    <w:tmpl w:val="FA145FD0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8736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693506">
    <w:abstractNumId w:val="3"/>
  </w:num>
  <w:num w:numId="3" w16cid:durableId="11571895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752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1324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6813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567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5021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76"/>
    <w:rsid w:val="00010673"/>
    <w:rsid w:val="000F3AD5"/>
    <w:rsid w:val="00107DEA"/>
    <w:rsid w:val="00133F1E"/>
    <w:rsid w:val="001B616C"/>
    <w:rsid w:val="002B3C2A"/>
    <w:rsid w:val="002F18DC"/>
    <w:rsid w:val="0030793A"/>
    <w:rsid w:val="00312A22"/>
    <w:rsid w:val="003A0755"/>
    <w:rsid w:val="003F77F7"/>
    <w:rsid w:val="00445DB5"/>
    <w:rsid w:val="004610C0"/>
    <w:rsid w:val="004C4CF1"/>
    <w:rsid w:val="00501E3A"/>
    <w:rsid w:val="00511555"/>
    <w:rsid w:val="005D39FF"/>
    <w:rsid w:val="005E456F"/>
    <w:rsid w:val="005E58C5"/>
    <w:rsid w:val="00610A76"/>
    <w:rsid w:val="00667C2A"/>
    <w:rsid w:val="00780A57"/>
    <w:rsid w:val="00782A37"/>
    <w:rsid w:val="00784C41"/>
    <w:rsid w:val="008378F9"/>
    <w:rsid w:val="008657EE"/>
    <w:rsid w:val="00896C4B"/>
    <w:rsid w:val="008A33A0"/>
    <w:rsid w:val="008A3B01"/>
    <w:rsid w:val="008D67AC"/>
    <w:rsid w:val="00902954"/>
    <w:rsid w:val="0096605D"/>
    <w:rsid w:val="009B420D"/>
    <w:rsid w:val="009C7439"/>
    <w:rsid w:val="009F47B5"/>
    <w:rsid w:val="00AD3254"/>
    <w:rsid w:val="00B64942"/>
    <w:rsid w:val="00B778F3"/>
    <w:rsid w:val="00CE6D8D"/>
    <w:rsid w:val="00D4561E"/>
    <w:rsid w:val="00DA63F2"/>
    <w:rsid w:val="00DE308C"/>
    <w:rsid w:val="00E04F12"/>
    <w:rsid w:val="00E2681A"/>
    <w:rsid w:val="00E575F3"/>
    <w:rsid w:val="00F00342"/>
    <w:rsid w:val="00F61334"/>
    <w:rsid w:val="00F72184"/>
    <w:rsid w:val="00FB3064"/>
    <w:rsid w:val="00FD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AA626"/>
  <w15:chartTrackingRefBased/>
  <w15:docId w15:val="{7E718D42-A03C-4AB5-93C3-904AB282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7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10A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0A76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10A76"/>
  </w:style>
  <w:style w:type="paragraph" w:styleId="Sinespaciado">
    <w:name w:val="No Spacing"/>
    <w:link w:val="SinespaciadoCar"/>
    <w:uiPriority w:val="1"/>
    <w:qFormat/>
    <w:rsid w:val="00610A7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10A76"/>
    <w:pPr>
      <w:ind w:left="720"/>
      <w:contextualSpacing/>
    </w:pPr>
  </w:style>
  <w:style w:type="character" w:customStyle="1" w:styleId="EstiloCar">
    <w:name w:val="Estilo Car"/>
    <w:link w:val="Estilo"/>
    <w:locked/>
    <w:rsid w:val="00610A76"/>
    <w:rPr>
      <w:rFonts w:ascii="Arial" w:eastAsia="Times New Roman" w:hAnsi="Arial" w:cs="Times New Roman"/>
      <w:sz w:val="24"/>
      <w:lang w:eastAsia="es-MX"/>
    </w:rPr>
  </w:style>
  <w:style w:type="paragraph" w:customStyle="1" w:styleId="Estilo">
    <w:name w:val="Estilo"/>
    <w:basedOn w:val="Sinespaciado"/>
    <w:link w:val="EstiloCar"/>
    <w:qFormat/>
    <w:rsid w:val="00610A76"/>
    <w:pPr>
      <w:jc w:val="both"/>
    </w:pPr>
    <w:rPr>
      <w:rFonts w:ascii="Arial" w:eastAsia="Times New Roman" w:hAnsi="Arial" w:cs="Times New Roman"/>
      <w:sz w:val="24"/>
      <w:lang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610A7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10A76"/>
    <w:rPr>
      <w:sz w:val="16"/>
      <w:szCs w:val="16"/>
    </w:rPr>
  </w:style>
  <w:style w:type="table" w:styleId="Tablaconcuadrcula">
    <w:name w:val="Table Grid"/>
    <w:basedOn w:val="Tablanormal"/>
    <w:uiPriority w:val="59"/>
    <w:rsid w:val="00610A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0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0A76"/>
  </w:style>
  <w:style w:type="paragraph" w:styleId="Piedepgina">
    <w:name w:val="footer"/>
    <w:basedOn w:val="Normal"/>
    <w:link w:val="PiedepginaCar"/>
    <w:uiPriority w:val="99"/>
    <w:unhideWhenUsed/>
    <w:rsid w:val="00610A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A76"/>
  </w:style>
  <w:style w:type="paragraph" w:styleId="NormalWeb">
    <w:name w:val="Normal (Web)"/>
    <w:basedOn w:val="Normal"/>
    <w:uiPriority w:val="99"/>
    <w:unhideWhenUsed/>
    <w:rsid w:val="00F72184"/>
    <w:pPr>
      <w:spacing w:before="100" w:beforeAutospacing="1" w:after="100" w:afterAutospacing="1" w:line="264" w:lineRule="auto"/>
    </w:pPr>
    <w:rPr>
      <w:rFonts w:eastAsiaTheme="minorEastAsia"/>
      <w:sz w:val="20"/>
      <w:szCs w:val="20"/>
      <w:lang w:eastAsia="es-MX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07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075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07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075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UsuarioPC</dc:creator>
  <cp:keywords/>
  <dc:description/>
  <cp:lastModifiedBy>María Lisset Godinez Gómez</cp:lastModifiedBy>
  <cp:revision>2</cp:revision>
  <cp:lastPrinted>2022-12-15T16:52:00Z</cp:lastPrinted>
  <dcterms:created xsi:type="dcterms:W3CDTF">2024-01-10T20:28:00Z</dcterms:created>
  <dcterms:modified xsi:type="dcterms:W3CDTF">2024-01-10T20:28:00Z</dcterms:modified>
</cp:coreProperties>
</file>